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3F1" w:rsidRDefault="00F61925" w:rsidP="00F61925">
      <w:pPr>
        <w:pStyle w:val="berschrift1"/>
        <w:rPr>
          <w:rFonts w:ascii="Arial" w:hAnsi="Arial" w:cs="Arial"/>
        </w:rPr>
      </w:pPr>
      <w:r w:rsidRPr="00F61925">
        <w:rPr>
          <w:rFonts w:ascii="Arial" w:hAnsi="Arial" w:cs="Arial"/>
          <w:b/>
          <w:color w:val="auto"/>
        </w:rPr>
        <w:t xml:space="preserve">Schulungsunterlagen </w:t>
      </w:r>
      <w:r w:rsidR="0096407B">
        <w:rPr>
          <w:rFonts w:ascii="Arial" w:hAnsi="Arial" w:cs="Arial"/>
          <w:b/>
          <w:color w:val="auto"/>
        </w:rPr>
        <w:t>Adressen</w:t>
      </w:r>
    </w:p>
    <w:p w:rsidR="00C16558" w:rsidRDefault="00C16558" w:rsidP="007307B2">
      <w:pPr>
        <w:ind w:right="-426"/>
        <w:jc w:val="right"/>
        <w:rPr>
          <w:rFonts w:ascii="Arial" w:hAnsi="Arial" w:cs="Arial"/>
        </w:rPr>
      </w:pPr>
    </w:p>
    <w:p w:rsidR="007307B2" w:rsidRPr="00AB0082" w:rsidRDefault="007307B2" w:rsidP="007307B2">
      <w:pPr>
        <w:rPr>
          <w:rFonts w:ascii="Arial" w:hAnsi="Arial" w:cs="Arial"/>
          <w:b/>
        </w:rPr>
      </w:pPr>
      <w:r w:rsidRPr="00AB0082">
        <w:rPr>
          <w:rFonts w:ascii="Arial" w:hAnsi="Arial" w:cs="Arial"/>
          <w:b/>
        </w:rPr>
        <w:t>Projekt- und Kundendaten:</w:t>
      </w:r>
    </w:p>
    <w:tbl>
      <w:tblPr>
        <w:tblStyle w:val="TabelleAktuell"/>
        <w:tblW w:w="10017" w:type="dxa"/>
        <w:tblLook w:val="04A0" w:firstRow="1" w:lastRow="0" w:firstColumn="1" w:lastColumn="0" w:noHBand="0" w:noVBand="1"/>
      </w:tblPr>
      <w:tblGrid>
        <w:gridCol w:w="3246"/>
        <w:gridCol w:w="6771"/>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375"/>
        </w:trPr>
        <w:tc>
          <w:tcPr>
            <w:tcW w:w="3246" w:type="dxa"/>
            <w:vAlign w:val="bottom"/>
          </w:tcPr>
          <w:p w:rsidR="007307B2" w:rsidRPr="00AB0082" w:rsidRDefault="007307B2" w:rsidP="00022404">
            <w:pPr>
              <w:rPr>
                <w:rFonts w:ascii="Arial" w:hAnsi="Arial" w:cs="Arial"/>
                <w:b w:val="0"/>
              </w:rPr>
            </w:pPr>
            <w:r w:rsidRPr="00AB0082">
              <w:rPr>
                <w:rFonts w:ascii="Arial" w:hAnsi="Arial" w:cs="Arial"/>
                <w:b w:val="0"/>
              </w:rPr>
              <w:t>Unternehmen:</w:t>
            </w:r>
          </w:p>
        </w:tc>
        <w:tc>
          <w:tcPr>
            <w:tcW w:w="6771" w:type="dxa"/>
            <w:vAlign w:val="center"/>
          </w:tcPr>
          <w:p w:rsidR="007307B2" w:rsidRPr="00AB0082" w:rsidRDefault="007307B2" w:rsidP="00022404">
            <w:pPr>
              <w:rPr>
                <w:rFonts w:ascii="Arial" w:hAnsi="Arial" w:cs="Arial"/>
              </w:rPr>
            </w:pPr>
          </w:p>
        </w:tc>
      </w:tr>
      <w:tr w:rsidR="00DD3754"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DD3754" w:rsidRPr="00AB0082" w:rsidRDefault="00DD3754" w:rsidP="00022404">
            <w:pPr>
              <w:rPr>
                <w:rFonts w:ascii="Arial" w:hAnsi="Arial" w:cs="Arial"/>
              </w:rPr>
            </w:pPr>
            <w:r>
              <w:rPr>
                <w:rFonts w:ascii="Arial" w:hAnsi="Arial" w:cs="Arial"/>
              </w:rPr>
              <w:t>Anschrift:</w:t>
            </w:r>
          </w:p>
        </w:tc>
        <w:tc>
          <w:tcPr>
            <w:tcW w:w="6771" w:type="dxa"/>
            <w:vAlign w:val="center"/>
          </w:tcPr>
          <w:p w:rsidR="00DD3754" w:rsidRPr="00AB0082" w:rsidRDefault="00DD3754" w:rsidP="00022404">
            <w:pPr>
              <w:rPr>
                <w:rFonts w:ascii="Arial" w:hAnsi="Arial" w:cs="Arial"/>
              </w:rPr>
            </w:pPr>
          </w:p>
        </w:tc>
      </w:tr>
      <w:tr w:rsidR="00022404"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022404" w:rsidRPr="00AB0082" w:rsidRDefault="00022404" w:rsidP="00022404">
            <w:pPr>
              <w:rPr>
                <w:rFonts w:ascii="Arial" w:hAnsi="Arial" w:cs="Arial"/>
              </w:rPr>
            </w:pPr>
            <w:r>
              <w:rPr>
                <w:rFonts w:ascii="Arial" w:hAnsi="Arial" w:cs="Arial"/>
              </w:rPr>
              <w:t>Projektverantwortliche</w:t>
            </w:r>
            <w:r w:rsidR="0087635A">
              <w:rPr>
                <w:rFonts w:ascii="Arial" w:hAnsi="Arial" w:cs="Arial"/>
              </w:rPr>
              <w:t>(</w:t>
            </w:r>
            <w:r>
              <w:rPr>
                <w:rFonts w:ascii="Arial" w:hAnsi="Arial" w:cs="Arial"/>
              </w:rPr>
              <w:t>r</w:t>
            </w:r>
            <w:r w:rsidR="0087635A">
              <w:rPr>
                <w:rFonts w:ascii="Arial" w:hAnsi="Arial" w:cs="Arial"/>
              </w:rPr>
              <w:t>)</w:t>
            </w:r>
            <w:r>
              <w:rPr>
                <w:rFonts w:ascii="Arial" w:hAnsi="Arial" w:cs="Arial"/>
              </w:rPr>
              <w:t>:</w:t>
            </w:r>
          </w:p>
        </w:tc>
        <w:tc>
          <w:tcPr>
            <w:tcW w:w="6771" w:type="dxa"/>
            <w:vAlign w:val="center"/>
          </w:tcPr>
          <w:p w:rsidR="00022404" w:rsidRPr="00AB0082" w:rsidRDefault="00022404" w:rsidP="00022404">
            <w:pPr>
              <w:rPr>
                <w:rFonts w:ascii="Arial" w:hAnsi="Arial" w:cs="Arial"/>
              </w:rPr>
            </w:pPr>
          </w:p>
        </w:tc>
      </w:tr>
      <w:tr w:rsidR="0087635A" w:rsidRPr="00AB0082" w:rsidTr="00022404">
        <w:trPr>
          <w:cnfStyle w:val="000000100000" w:firstRow="0" w:lastRow="0" w:firstColumn="0" w:lastColumn="0" w:oddVBand="0" w:evenVBand="0" w:oddHBand="1" w:evenHBand="0" w:firstRowFirstColumn="0" w:firstRowLastColumn="0" w:lastRowFirstColumn="0" w:lastRowLastColumn="0"/>
          <w:trHeight w:val="364"/>
        </w:trPr>
        <w:tc>
          <w:tcPr>
            <w:tcW w:w="3246" w:type="dxa"/>
            <w:vAlign w:val="center"/>
          </w:tcPr>
          <w:p w:rsidR="0087635A" w:rsidRDefault="0087635A" w:rsidP="00022404">
            <w:pPr>
              <w:rPr>
                <w:rFonts w:ascii="Arial" w:hAnsi="Arial" w:cs="Arial"/>
              </w:rPr>
            </w:pPr>
            <w:r>
              <w:rPr>
                <w:rFonts w:ascii="Arial" w:hAnsi="Arial" w:cs="Arial"/>
              </w:rPr>
              <w:t>Telefon / E-Mail:</w:t>
            </w:r>
          </w:p>
        </w:tc>
        <w:tc>
          <w:tcPr>
            <w:tcW w:w="6771" w:type="dxa"/>
            <w:vAlign w:val="center"/>
          </w:tcPr>
          <w:p w:rsidR="0087635A" w:rsidRDefault="0087635A" w:rsidP="00022404">
            <w:pPr>
              <w:rPr>
                <w:rFonts w:ascii="Arial" w:hAnsi="Arial" w:cs="Arial"/>
              </w:rPr>
            </w:pPr>
          </w:p>
        </w:tc>
      </w:tr>
      <w:tr w:rsidR="0087635A" w:rsidRPr="00AB0082" w:rsidTr="00022404">
        <w:trPr>
          <w:cnfStyle w:val="000000010000" w:firstRow="0" w:lastRow="0" w:firstColumn="0" w:lastColumn="0" w:oddVBand="0" w:evenVBand="0" w:oddHBand="0" w:evenHBand="1" w:firstRowFirstColumn="0" w:firstRowLastColumn="0" w:lastRowFirstColumn="0" w:lastRowLastColumn="0"/>
          <w:trHeight w:val="364"/>
        </w:trPr>
        <w:tc>
          <w:tcPr>
            <w:tcW w:w="3246" w:type="dxa"/>
            <w:vAlign w:val="center"/>
          </w:tcPr>
          <w:p w:rsidR="0087635A" w:rsidRDefault="0087635A" w:rsidP="0087635A">
            <w:pPr>
              <w:rPr>
                <w:rFonts w:ascii="Arial" w:hAnsi="Arial" w:cs="Arial"/>
              </w:rPr>
            </w:pPr>
            <w:r>
              <w:rPr>
                <w:rFonts w:ascii="Arial" w:hAnsi="Arial" w:cs="Arial"/>
              </w:rPr>
              <w:t>Besprechungstermin:</w:t>
            </w:r>
          </w:p>
        </w:tc>
        <w:tc>
          <w:tcPr>
            <w:tcW w:w="6771" w:type="dxa"/>
            <w:vAlign w:val="center"/>
          </w:tcPr>
          <w:p w:rsidR="0087635A" w:rsidRDefault="0087635A" w:rsidP="00022404">
            <w:pPr>
              <w:rPr>
                <w:rFonts w:ascii="Arial" w:hAnsi="Arial" w:cs="Arial"/>
              </w:rPr>
            </w:pP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75"/>
        </w:trPr>
        <w:tc>
          <w:tcPr>
            <w:tcW w:w="3246" w:type="dxa"/>
            <w:vAlign w:val="center"/>
          </w:tcPr>
          <w:p w:rsidR="007307B2" w:rsidRPr="00AB0082" w:rsidRDefault="0087635A" w:rsidP="00022404">
            <w:pPr>
              <w:rPr>
                <w:rFonts w:ascii="Arial" w:hAnsi="Arial" w:cs="Arial"/>
              </w:rPr>
            </w:pPr>
            <w:r>
              <w:rPr>
                <w:rFonts w:ascii="Arial" w:hAnsi="Arial" w:cs="Arial"/>
              </w:rPr>
              <w:t>Teilnehmer:</w:t>
            </w:r>
          </w:p>
        </w:tc>
        <w:tc>
          <w:tcPr>
            <w:tcW w:w="6771" w:type="dxa"/>
            <w:vAlign w:val="center"/>
          </w:tcPr>
          <w:p w:rsidR="007307B2" w:rsidRPr="00AB0082" w:rsidRDefault="007307B2" w:rsidP="00022404">
            <w:pPr>
              <w:rPr>
                <w:rFonts w:ascii="Arial" w:hAnsi="Arial" w:cs="Arial"/>
              </w:rPr>
            </w:pPr>
          </w:p>
        </w:tc>
      </w:tr>
    </w:tbl>
    <w:p w:rsidR="007307B2" w:rsidRDefault="007307B2" w:rsidP="007307B2">
      <w:pPr>
        <w:rPr>
          <w:rFonts w:ascii="Arial" w:hAnsi="Arial" w:cs="Arial"/>
        </w:rPr>
      </w:pPr>
    </w:p>
    <w:p w:rsidR="00C16558" w:rsidRDefault="00C16558" w:rsidP="007307B2">
      <w:pPr>
        <w:rPr>
          <w:rFonts w:ascii="Arial" w:hAnsi="Arial" w:cs="Arial"/>
        </w:rPr>
      </w:pPr>
    </w:p>
    <w:p w:rsidR="00C16558" w:rsidRPr="00AB0082" w:rsidRDefault="00C16558" w:rsidP="007307B2">
      <w:pPr>
        <w:rPr>
          <w:rFonts w:ascii="Arial" w:hAnsi="Arial" w:cs="Arial"/>
        </w:rPr>
      </w:pPr>
    </w:p>
    <w:p w:rsidR="007307B2" w:rsidRPr="00AB0082" w:rsidRDefault="007307B2" w:rsidP="007307B2">
      <w:pPr>
        <w:rPr>
          <w:rFonts w:ascii="Arial" w:hAnsi="Arial" w:cs="Arial"/>
          <w:b/>
        </w:rPr>
      </w:pPr>
      <w:r w:rsidRPr="00AB0082">
        <w:rPr>
          <w:rFonts w:ascii="Arial" w:hAnsi="Arial" w:cs="Arial"/>
          <w:b/>
        </w:rPr>
        <w:t>Checkliste:</w:t>
      </w:r>
    </w:p>
    <w:tbl>
      <w:tblPr>
        <w:tblStyle w:val="TabelleAktuell"/>
        <w:tblW w:w="9932" w:type="dxa"/>
        <w:tblLayout w:type="fixed"/>
        <w:tblLook w:val="04A0" w:firstRow="1" w:lastRow="0" w:firstColumn="1" w:lastColumn="0" w:noHBand="0" w:noVBand="1"/>
      </w:tblPr>
      <w:tblGrid>
        <w:gridCol w:w="3349"/>
        <w:gridCol w:w="1579"/>
        <w:gridCol w:w="1701"/>
        <w:gridCol w:w="1559"/>
        <w:gridCol w:w="1744"/>
      </w:tblGrid>
      <w:tr w:rsidR="007307B2" w:rsidRPr="00AB0082" w:rsidTr="00022404">
        <w:trPr>
          <w:cnfStyle w:val="100000000000" w:firstRow="1" w:lastRow="0" w:firstColumn="0" w:lastColumn="0" w:oddVBand="0" w:evenVBand="0" w:oddHBand="0" w:evenHBand="0" w:firstRowFirstColumn="0" w:firstRowLastColumn="0" w:lastRowFirstColumn="0" w:lastRowLastColumn="0"/>
          <w:trHeight w:val="602"/>
        </w:trPr>
        <w:tc>
          <w:tcPr>
            <w:tcW w:w="3349" w:type="dxa"/>
            <w:hideMark/>
          </w:tcPr>
          <w:p w:rsidR="007307B2" w:rsidRPr="00AB0082" w:rsidRDefault="007307B2" w:rsidP="00022404">
            <w:pPr>
              <w:rPr>
                <w:rFonts w:ascii="Arial" w:hAnsi="Arial" w:cs="Arial"/>
                <w:color w:val="000000"/>
              </w:rPr>
            </w:pPr>
          </w:p>
        </w:tc>
        <w:tc>
          <w:tcPr>
            <w:tcW w:w="1579" w:type="dxa"/>
            <w:hideMark/>
          </w:tcPr>
          <w:p w:rsidR="007307B2" w:rsidRPr="00AB0082" w:rsidRDefault="00F61925" w:rsidP="00022404">
            <w:pPr>
              <w:rPr>
                <w:rFonts w:ascii="Arial" w:hAnsi="Arial" w:cs="Arial"/>
                <w:color w:val="000000"/>
              </w:rPr>
            </w:pPr>
            <w:r>
              <w:rPr>
                <w:rFonts w:ascii="Arial" w:hAnsi="Arial" w:cs="Arial"/>
                <w:color w:val="000000"/>
              </w:rPr>
              <w:t xml:space="preserve">erfolgt </w:t>
            </w:r>
            <w:r>
              <w:rPr>
                <w:rFonts w:ascii="Arial" w:hAnsi="Arial" w:cs="Arial"/>
                <w:color w:val="000000"/>
              </w:rPr>
              <w:br/>
              <w:t>am:</w:t>
            </w:r>
          </w:p>
        </w:tc>
        <w:tc>
          <w:tcPr>
            <w:tcW w:w="1701" w:type="dxa"/>
          </w:tcPr>
          <w:p w:rsidR="007307B2" w:rsidRPr="00AB0082" w:rsidRDefault="00F61925" w:rsidP="00022404">
            <w:pPr>
              <w:rPr>
                <w:rFonts w:ascii="Arial" w:hAnsi="Arial" w:cs="Arial"/>
                <w:color w:val="000000"/>
              </w:rPr>
            </w:pPr>
            <w:r>
              <w:rPr>
                <w:rFonts w:ascii="Arial" w:hAnsi="Arial" w:cs="Arial"/>
                <w:color w:val="000000"/>
              </w:rPr>
              <w:t>v</w:t>
            </w:r>
            <w:r w:rsidR="007307B2" w:rsidRPr="00AB0082">
              <w:rPr>
                <w:rFonts w:ascii="Arial" w:hAnsi="Arial" w:cs="Arial"/>
                <w:color w:val="000000"/>
              </w:rPr>
              <w:t>ersendet</w:t>
            </w:r>
            <w:r>
              <w:rPr>
                <w:rFonts w:ascii="Arial" w:hAnsi="Arial" w:cs="Arial"/>
                <w:color w:val="000000"/>
              </w:rPr>
              <w:t xml:space="preserve"> am:</w:t>
            </w:r>
          </w:p>
        </w:tc>
        <w:tc>
          <w:tcPr>
            <w:tcW w:w="1559" w:type="dxa"/>
            <w:hideMark/>
          </w:tcPr>
          <w:p w:rsidR="007307B2" w:rsidRPr="00AB0082" w:rsidRDefault="00F61925" w:rsidP="00022404">
            <w:pPr>
              <w:rPr>
                <w:rFonts w:ascii="Arial" w:hAnsi="Arial" w:cs="Arial"/>
                <w:color w:val="000000"/>
              </w:rPr>
            </w:pPr>
            <w:r>
              <w:rPr>
                <w:rFonts w:ascii="Arial" w:hAnsi="Arial" w:cs="Arial"/>
                <w:color w:val="000000"/>
              </w:rPr>
              <w:t>e</w:t>
            </w:r>
            <w:r w:rsidR="007307B2" w:rsidRPr="00AB0082">
              <w:rPr>
                <w:rFonts w:ascii="Arial" w:hAnsi="Arial" w:cs="Arial"/>
                <w:color w:val="000000"/>
              </w:rPr>
              <w:t>rhalten</w:t>
            </w:r>
            <w:r>
              <w:rPr>
                <w:rFonts w:ascii="Arial" w:hAnsi="Arial" w:cs="Arial"/>
                <w:color w:val="000000"/>
              </w:rPr>
              <w:t xml:space="preserve"> am:</w:t>
            </w:r>
            <w:r w:rsidR="007307B2" w:rsidRPr="00AB0082">
              <w:rPr>
                <w:rFonts w:ascii="Arial" w:hAnsi="Arial" w:cs="Arial"/>
                <w:color w:val="000000"/>
              </w:rPr>
              <w:t xml:space="preserve"> </w:t>
            </w:r>
          </w:p>
        </w:tc>
        <w:tc>
          <w:tcPr>
            <w:tcW w:w="1744" w:type="dxa"/>
          </w:tcPr>
          <w:p w:rsidR="007307B2" w:rsidRPr="00AB0082" w:rsidRDefault="00F61925" w:rsidP="00F61925">
            <w:pPr>
              <w:rPr>
                <w:rFonts w:ascii="Arial" w:hAnsi="Arial" w:cs="Arial"/>
                <w:color w:val="000000"/>
              </w:rPr>
            </w:pPr>
            <w:r>
              <w:rPr>
                <w:rFonts w:ascii="Arial" w:hAnsi="Arial" w:cs="Arial"/>
                <w:color w:val="000000"/>
              </w:rPr>
              <w:t>archiviert am:</w:t>
            </w:r>
          </w:p>
        </w:tc>
      </w:tr>
      <w:tr w:rsidR="007307B2"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hideMark/>
          </w:tcPr>
          <w:p w:rsidR="007307B2" w:rsidRPr="00AB0082" w:rsidRDefault="00F61925" w:rsidP="0096407B">
            <w:pPr>
              <w:rPr>
                <w:rFonts w:ascii="Arial" w:hAnsi="Arial" w:cs="Arial"/>
                <w:color w:val="000000"/>
              </w:rPr>
            </w:pPr>
            <w:r>
              <w:rPr>
                <w:rFonts w:ascii="Arial" w:hAnsi="Arial" w:cs="Arial"/>
                <w:color w:val="000000"/>
              </w:rPr>
              <w:t xml:space="preserve">Schulung </w:t>
            </w:r>
            <w:r w:rsidR="0096407B">
              <w:rPr>
                <w:rFonts w:ascii="Arial" w:hAnsi="Arial" w:cs="Arial"/>
                <w:color w:val="000000"/>
              </w:rPr>
              <w:t>Adressen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7307B2" w:rsidRPr="00AB0082" w:rsidTr="00022404">
        <w:trPr>
          <w:cnfStyle w:val="000000010000" w:firstRow="0" w:lastRow="0" w:firstColumn="0" w:lastColumn="0" w:oddVBand="0" w:evenVBand="0" w:oddHBand="0" w:evenHBand="1" w:firstRowFirstColumn="0" w:firstRowLastColumn="0" w:lastRowFirstColumn="0" w:lastRowLastColumn="0"/>
          <w:trHeight w:val="301"/>
        </w:trPr>
        <w:tc>
          <w:tcPr>
            <w:tcW w:w="3349" w:type="dxa"/>
            <w:noWrap/>
            <w:hideMark/>
          </w:tcPr>
          <w:p w:rsidR="007307B2" w:rsidRPr="00AB0082" w:rsidRDefault="00F61925" w:rsidP="00022404">
            <w:pPr>
              <w:rPr>
                <w:rFonts w:ascii="Arial" w:hAnsi="Arial" w:cs="Arial"/>
                <w:color w:val="000000"/>
              </w:rPr>
            </w:pPr>
            <w:r>
              <w:rPr>
                <w:rFonts w:ascii="Arial" w:hAnsi="Arial" w:cs="Arial"/>
                <w:color w:val="000000"/>
              </w:rPr>
              <w:t>Schulungsunterlagen ausgegeben</w:t>
            </w:r>
            <w:r w:rsidR="007307B2" w:rsidRPr="00AB0082">
              <w:rPr>
                <w:rFonts w:ascii="Arial" w:hAnsi="Arial" w:cs="Arial"/>
                <w:color w:val="000000"/>
              </w:rPr>
              <w:t>:</w:t>
            </w:r>
          </w:p>
        </w:tc>
        <w:tc>
          <w:tcPr>
            <w:tcW w:w="1579" w:type="dxa"/>
            <w:noWrap/>
            <w:hideMark/>
          </w:tcPr>
          <w:p w:rsidR="007307B2" w:rsidRPr="00AB0082" w:rsidRDefault="007307B2" w:rsidP="00022404">
            <w:pPr>
              <w:rPr>
                <w:rFonts w:ascii="Arial" w:hAnsi="Arial" w:cs="Arial"/>
                <w:color w:val="000000"/>
              </w:rPr>
            </w:pPr>
          </w:p>
        </w:tc>
        <w:tc>
          <w:tcPr>
            <w:tcW w:w="1701" w:type="dxa"/>
          </w:tcPr>
          <w:p w:rsidR="007307B2" w:rsidRPr="00AB0082" w:rsidRDefault="007307B2" w:rsidP="00022404">
            <w:pPr>
              <w:rPr>
                <w:rFonts w:ascii="Arial" w:hAnsi="Arial" w:cs="Arial"/>
                <w:color w:val="000000"/>
              </w:rPr>
            </w:pPr>
          </w:p>
        </w:tc>
        <w:tc>
          <w:tcPr>
            <w:tcW w:w="1559" w:type="dxa"/>
            <w:noWrap/>
            <w:hideMark/>
          </w:tcPr>
          <w:p w:rsidR="007307B2" w:rsidRPr="00AB0082" w:rsidRDefault="007307B2" w:rsidP="00022404">
            <w:pPr>
              <w:rPr>
                <w:rFonts w:ascii="Arial" w:hAnsi="Arial" w:cs="Arial"/>
                <w:color w:val="000000"/>
              </w:rPr>
            </w:pPr>
          </w:p>
        </w:tc>
        <w:tc>
          <w:tcPr>
            <w:tcW w:w="1744" w:type="dxa"/>
          </w:tcPr>
          <w:p w:rsidR="007307B2" w:rsidRPr="00AB0082" w:rsidRDefault="007307B2" w:rsidP="00022404">
            <w:pPr>
              <w:rPr>
                <w:rFonts w:ascii="Arial" w:hAnsi="Arial" w:cs="Arial"/>
                <w:color w:val="000000"/>
              </w:rPr>
            </w:pPr>
          </w:p>
        </w:tc>
      </w:tr>
      <w:tr w:rsidR="00F61925" w:rsidRPr="00AB0082" w:rsidTr="00022404">
        <w:trPr>
          <w:cnfStyle w:val="000000100000" w:firstRow="0" w:lastRow="0" w:firstColumn="0" w:lastColumn="0" w:oddVBand="0" w:evenVBand="0" w:oddHBand="1" w:evenHBand="0" w:firstRowFirstColumn="0" w:firstRowLastColumn="0" w:lastRowFirstColumn="0" w:lastRowLastColumn="0"/>
          <w:trHeight w:val="301"/>
        </w:trPr>
        <w:tc>
          <w:tcPr>
            <w:tcW w:w="3349" w:type="dxa"/>
            <w:noWrap/>
          </w:tcPr>
          <w:p w:rsidR="00F61925" w:rsidRDefault="00F61925" w:rsidP="00022404">
            <w:pPr>
              <w:rPr>
                <w:rFonts w:ascii="Arial" w:hAnsi="Arial" w:cs="Arial"/>
                <w:color w:val="000000"/>
              </w:rPr>
            </w:pPr>
            <w:r>
              <w:rPr>
                <w:rFonts w:ascii="Arial" w:hAnsi="Arial" w:cs="Arial"/>
                <w:color w:val="000000"/>
              </w:rPr>
              <w:t>Schulung Beurteilungsbogen:</w:t>
            </w:r>
          </w:p>
        </w:tc>
        <w:tc>
          <w:tcPr>
            <w:tcW w:w="1579" w:type="dxa"/>
            <w:noWrap/>
          </w:tcPr>
          <w:p w:rsidR="00F61925" w:rsidRPr="00AB0082" w:rsidRDefault="00F61925" w:rsidP="00022404">
            <w:pPr>
              <w:rPr>
                <w:rFonts w:ascii="Arial" w:hAnsi="Arial" w:cs="Arial"/>
                <w:color w:val="000000"/>
              </w:rPr>
            </w:pPr>
          </w:p>
        </w:tc>
        <w:tc>
          <w:tcPr>
            <w:tcW w:w="1701" w:type="dxa"/>
          </w:tcPr>
          <w:p w:rsidR="00F61925" w:rsidRPr="00AB0082" w:rsidRDefault="00F61925" w:rsidP="00022404">
            <w:pPr>
              <w:rPr>
                <w:rFonts w:ascii="Arial" w:hAnsi="Arial" w:cs="Arial"/>
                <w:color w:val="000000"/>
              </w:rPr>
            </w:pPr>
          </w:p>
        </w:tc>
        <w:tc>
          <w:tcPr>
            <w:tcW w:w="1559" w:type="dxa"/>
            <w:noWrap/>
          </w:tcPr>
          <w:p w:rsidR="00F61925" w:rsidRPr="00AB0082" w:rsidRDefault="00F61925" w:rsidP="00022404">
            <w:pPr>
              <w:rPr>
                <w:rFonts w:ascii="Arial" w:hAnsi="Arial" w:cs="Arial"/>
                <w:color w:val="000000"/>
              </w:rPr>
            </w:pPr>
          </w:p>
        </w:tc>
        <w:tc>
          <w:tcPr>
            <w:tcW w:w="1744" w:type="dxa"/>
          </w:tcPr>
          <w:p w:rsidR="00F61925" w:rsidRPr="00AB0082" w:rsidRDefault="00F61925" w:rsidP="00022404">
            <w:pPr>
              <w:rPr>
                <w:rFonts w:ascii="Arial" w:hAnsi="Arial" w:cs="Arial"/>
                <w:color w:val="000000"/>
              </w:rPr>
            </w:pPr>
          </w:p>
        </w:tc>
      </w:tr>
    </w:tbl>
    <w:p w:rsidR="00AB0082" w:rsidRPr="00AB0082" w:rsidRDefault="00AB0082" w:rsidP="007307B2">
      <w:pPr>
        <w:rPr>
          <w:rFonts w:ascii="Arial" w:hAnsi="Arial" w:cs="Arial"/>
        </w:rPr>
      </w:pPr>
    </w:p>
    <w:p w:rsidR="00C16558" w:rsidRDefault="00C16558" w:rsidP="007307B2">
      <w:pPr>
        <w:rPr>
          <w:rFonts w:ascii="Arial" w:hAnsi="Arial" w:cs="Arial"/>
          <w:u w:val="single"/>
        </w:rPr>
      </w:pPr>
    </w:p>
    <w:p w:rsidR="00C16558" w:rsidRDefault="00C16558" w:rsidP="007307B2">
      <w:pPr>
        <w:rPr>
          <w:rFonts w:ascii="Arial" w:hAnsi="Arial" w:cs="Arial"/>
          <w:u w:val="single"/>
        </w:rPr>
      </w:pPr>
    </w:p>
    <w:p w:rsidR="00AB0082" w:rsidRPr="002203C6" w:rsidRDefault="00F61925" w:rsidP="007307B2">
      <w:pPr>
        <w:rPr>
          <w:rFonts w:ascii="Arial" w:hAnsi="Arial" w:cs="Arial"/>
          <w:u w:val="single"/>
        </w:rPr>
      </w:pPr>
      <w:r>
        <w:rPr>
          <w:rFonts w:ascii="Arial" w:hAnsi="Arial" w:cs="Arial"/>
          <w:u w:val="single"/>
        </w:rPr>
        <w:t>Bemerkungen</w:t>
      </w:r>
      <w:r w:rsidR="002203C6" w:rsidRPr="002203C6">
        <w:rPr>
          <w:rFonts w:ascii="Arial" w:hAnsi="Arial" w:cs="Arial"/>
          <w:u w:val="single"/>
        </w:rPr>
        <w:t>:</w:t>
      </w:r>
    </w:p>
    <w:p w:rsidR="00C31669" w:rsidRDefault="007307B2" w:rsidP="00C31669">
      <w:pPr>
        <w:spacing w:after="200" w:line="276" w:lineRule="auto"/>
        <w:jc w:val="center"/>
        <w:rPr>
          <w:rFonts w:ascii="Arial" w:hAnsi="Arial" w:cs="Arial"/>
        </w:rPr>
      </w:pPr>
      <w:r w:rsidRPr="00AB0082">
        <w:rPr>
          <w:rFonts w:ascii="Arial" w:hAnsi="Arial" w:cs="Arial"/>
        </w:rPr>
        <w:br w:type="page"/>
      </w:r>
      <w:bookmarkStart w:id="0" w:name="d9055444-bbfb-4a75-9ebc-0db5e40ea436"/>
      <w:bookmarkEnd w:id="0"/>
    </w:p>
    <w:p w:rsidR="007307B2" w:rsidRPr="00AB0082" w:rsidRDefault="007307B2" w:rsidP="007307B2">
      <w:pPr>
        <w:rPr>
          <w:rFonts w:ascii="Arial" w:hAnsi="Arial" w:cs="Arial"/>
        </w:rPr>
      </w:pP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 " w:hAnsi=" "/>
        </w:rPr>
        <w:t xml:space="preserve">      </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sz w:val="26"/>
          <w:szCs w:val="26"/>
          <w:lang w:val="en-US"/>
        </w:rPr>
      </w:pP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Benutzerhandbuch und Schulungsunterlagen</w:t>
      </w: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r>
        <w:rPr>
          <w:rFonts w:ascii="Arial" w:hAnsi="Arial" w:cs="Arial"/>
          <w:b/>
          <w:bCs/>
          <w:color w:val="000000"/>
          <w:sz w:val="32"/>
          <w:szCs w:val="32"/>
          <w:lang w:val="en-US"/>
        </w:rPr>
        <w:t>Adressen</w:t>
      </w:r>
    </w:p>
    <w:p w:rsidR="00B62779" w:rsidRDefault="00B62779" w:rsidP="00B62779">
      <w:pPr>
        <w:widowControl w:val="0"/>
        <w:autoSpaceDE w:val="0"/>
        <w:autoSpaceDN w:val="0"/>
        <w:adjustRightInd w:val="0"/>
        <w:jc w:val="center"/>
        <w:rPr>
          <w:rFonts w:ascii="Arial" w:hAnsi="Arial" w:cs="Arial"/>
          <w:b/>
          <w:bCs/>
          <w:color w:val="000000"/>
          <w:sz w:val="32"/>
          <w:szCs w:val="32"/>
          <w:lang w:val="en-US"/>
        </w:rPr>
      </w:pPr>
    </w:p>
    <w:p w:rsidR="00B62779" w:rsidRDefault="00B62779" w:rsidP="00B62779">
      <w:pPr>
        <w:widowControl w:val="0"/>
        <w:autoSpaceDE w:val="0"/>
        <w:autoSpaceDN w:val="0"/>
        <w:adjustRightInd w:val="0"/>
        <w:jc w:val="center"/>
        <w:rPr>
          <w:rFonts w:ascii="Arial" w:hAnsi="Arial" w:cs="Arial"/>
          <w:color w:val="000000"/>
          <w:sz w:val="22"/>
          <w:szCs w:val="22"/>
          <w:lang w:val="en-US"/>
        </w:rPr>
      </w:pPr>
    </w:p>
    <w:p w:rsidR="00B62779" w:rsidRDefault="00B62779" w:rsidP="00B62779">
      <w:pPr>
        <w:widowControl w:val="0"/>
        <w:autoSpaceDE w:val="0"/>
        <w:autoSpaceDN w:val="0"/>
        <w:adjustRightInd w:val="0"/>
        <w:jc w:val="center"/>
        <w:rPr>
          <w:rFonts w:ascii="Arial" w:hAnsi="Arial" w:cs="Arial"/>
          <w:color w:val="000000"/>
          <w:lang w:val="en-US"/>
        </w:rPr>
      </w:pPr>
      <w:r>
        <w:rPr>
          <w:rFonts w:ascii="Arial" w:hAnsi="Arial" w:cs="Arial"/>
          <w:noProof/>
          <w:color w:val="000000"/>
        </w:rPr>
        <w:drawing>
          <wp:inline distT="0" distB="0" distL="0" distR="0">
            <wp:extent cx="2658110" cy="446405"/>
            <wp:effectExtent l="0" t="0" r="8890" b="0"/>
            <wp:docPr id="399" name="Grafi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58110" cy="44640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bookmarkStart w:id="1" w:name="a38eace4-f768-42de-82f8-80a567b20b30"/>
      <w:bookmarkEnd w:id="1"/>
      <w:r>
        <w:rPr>
          <w:rFonts w:ascii="Arial" w:hAnsi="Arial" w:cs="Arial"/>
          <w:color w:val="000000"/>
          <w:lang w:val="en-US"/>
        </w:rPr>
        <w:lastRenderedPageBreak/>
        <w:t xml:space="preserve"> </w:t>
      </w:r>
      <w:r>
        <w:rPr>
          <w:rFonts w:ascii=" " w:hAnsi=" "/>
          <w:lang w:val="en-US"/>
        </w:rPr>
        <w:t xml:space="preserve"> </w:t>
      </w:r>
      <w:r>
        <w:rPr>
          <w:rFonts w:ascii="Arial" w:hAnsi="Arial" w:cs="Arial"/>
          <w:b/>
          <w:bCs/>
          <w:color w:val="006EAD"/>
          <w:sz w:val="26"/>
          <w:szCs w:val="26"/>
          <w:lang w:val="en-US"/>
        </w:rPr>
        <w:t>Inhaltsangabe</w:t>
      </w:r>
    </w:p>
    <w:p w:rsidR="00B62779" w:rsidRDefault="00B62779" w:rsidP="00B62779">
      <w:pPr>
        <w:pStyle w:val="Verzeichnis1"/>
        <w:tabs>
          <w:tab w:val="right" w:leader="dot" w:pos="9396"/>
        </w:tabs>
        <w:rPr>
          <w:rFonts w:asciiTheme="minorHAnsi" w:hAnsiTheme="minorHAnsi" w:cstheme="minorBidi"/>
          <w:noProof/>
          <w:sz w:val="22"/>
          <w:szCs w:val="22"/>
        </w:rPr>
      </w:pPr>
      <w:r>
        <w:rPr>
          <w:rFonts w:ascii=" " w:hAnsi=" "/>
          <w:lang w:val="en-US"/>
        </w:rPr>
        <w:fldChar w:fldCharType="begin"/>
      </w:r>
      <w:r>
        <w:rPr>
          <w:rFonts w:ascii=" " w:hAnsi=" "/>
          <w:lang w:val="en-US"/>
        </w:rPr>
        <w:instrText>TOC \f a38eace4-f768-42de-82f8-80a567b20b30-477dccb0-4f48-42e7-82e0-47584d6983c1 \h \z</w:instrText>
      </w:r>
      <w:r>
        <w:rPr>
          <w:rFonts w:ascii=" " w:hAnsi=" "/>
          <w:lang w:val="en-US"/>
        </w:rPr>
        <w:fldChar w:fldCharType="separate"/>
      </w:r>
      <w:hyperlink r:id="rId8" w:anchor="_Toc409451633" w:history="1">
        <w:r>
          <w:rPr>
            <w:rStyle w:val="Hyperlink"/>
            <w:rFonts w:ascii=" " w:hAnsi=" "/>
            <w:noProof/>
            <w:color w:val="000000"/>
            <w:lang w:val="en-US"/>
          </w:rPr>
          <w:t>Adressen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_Toc409451633 \h </w:instrText>
        </w:r>
        <w:r>
          <w:rPr>
            <w:rStyle w:val="Hyperlink"/>
            <w:noProof/>
            <w:webHidden/>
            <w:color w:val="000000"/>
          </w:rPr>
        </w:r>
        <w:r>
          <w:rPr>
            <w:rStyle w:val="Hyperlink"/>
            <w:noProof/>
            <w:webHidden/>
            <w:color w:val="000000"/>
          </w:rPr>
          <w:fldChar w:fldCharType="separate"/>
        </w:r>
        <w:r>
          <w:rPr>
            <w:rStyle w:val="Hyperlink"/>
            <w:noProof/>
            <w:webHidden/>
            <w:color w:val="000000"/>
          </w:rPr>
          <w:t>3</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9" w:anchor="_Toc409451634" w:history="1">
        <w:r>
          <w:rPr>
            <w:rStyle w:val="Hyperlink"/>
            <w:rFonts w:ascii="Arial" w:hAnsi="Arial" w:cs="Arial"/>
            <w:noProof/>
            <w:color w:val="000000"/>
            <w:lang w:val="en-US"/>
          </w:rPr>
          <w:t>1. Ansichten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_Toc409451634 \h </w:instrText>
        </w:r>
        <w:r>
          <w:rPr>
            <w:rStyle w:val="Hyperlink"/>
            <w:noProof/>
            <w:webHidden/>
            <w:color w:val="000000"/>
          </w:rPr>
        </w:r>
        <w:r>
          <w:rPr>
            <w:rStyle w:val="Hyperlink"/>
            <w:noProof/>
            <w:webHidden/>
            <w:color w:val="000000"/>
          </w:rPr>
          <w:fldChar w:fldCharType="separate"/>
        </w:r>
        <w:r>
          <w:rPr>
            <w:rStyle w:val="Hyperlink"/>
            <w:noProof/>
            <w:webHidden/>
            <w:color w:val="000000"/>
          </w:rPr>
          <w:t>5</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0" w:anchor="_Toc409451635" w:history="1">
        <w:r>
          <w:rPr>
            <w:rStyle w:val="Hyperlink"/>
            <w:rFonts w:ascii="Arial" w:hAnsi="Arial" w:cs="Arial"/>
            <w:noProof/>
            <w:color w:val="000000"/>
            <w:lang w:val="en-US"/>
          </w:rPr>
          <w:t>2. Adressdaten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_Toc409451635 \h </w:instrText>
        </w:r>
        <w:r>
          <w:rPr>
            <w:rStyle w:val="Hyperlink"/>
            <w:noProof/>
            <w:webHidden/>
            <w:color w:val="000000"/>
          </w:rPr>
        </w:r>
        <w:r>
          <w:rPr>
            <w:rStyle w:val="Hyperlink"/>
            <w:noProof/>
            <w:webHidden/>
            <w:color w:val="000000"/>
          </w:rPr>
          <w:fldChar w:fldCharType="separate"/>
        </w:r>
        <w:r>
          <w:rPr>
            <w:rStyle w:val="Hyperlink"/>
            <w:noProof/>
            <w:webHidden/>
            <w:color w:val="000000"/>
          </w:rPr>
          <w:t>7</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11" w:anchor="_Toc409451636" w:history="1">
        <w:r>
          <w:rPr>
            <w:rStyle w:val="Hyperlink"/>
            <w:rFonts w:ascii="Arial" w:hAnsi="Arial" w:cs="Arial"/>
            <w:noProof/>
            <w:color w:val="000000"/>
            <w:lang w:val="en-US"/>
          </w:rPr>
          <w:t>2.1 Ansprechpartner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_Toc409451636 \h </w:instrText>
        </w:r>
        <w:r>
          <w:rPr>
            <w:rStyle w:val="Hyperlink"/>
            <w:noProof/>
            <w:webHidden/>
            <w:color w:val="000000"/>
          </w:rPr>
        </w:r>
        <w:r>
          <w:rPr>
            <w:rStyle w:val="Hyperlink"/>
            <w:noProof/>
            <w:webHidden/>
            <w:color w:val="000000"/>
          </w:rPr>
          <w:fldChar w:fldCharType="separate"/>
        </w:r>
        <w:r>
          <w:rPr>
            <w:rStyle w:val="Hyperlink"/>
            <w:noProof/>
            <w:webHidden/>
            <w:color w:val="000000"/>
          </w:rPr>
          <w:t>11</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2" w:anchor="_Toc409451637" w:history="1">
        <w:r>
          <w:rPr>
            <w:rStyle w:val="Hyperlink"/>
            <w:rFonts w:ascii="Arial" w:hAnsi="Arial" w:cs="Arial"/>
            <w:noProof/>
            <w:color w:val="000000"/>
            <w:lang w:val="en-US"/>
          </w:rPr>
          <w:t>3. Anschriften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_Toc409451637 \h </w:instrText>
        </w:r>
        <w:r>
          <w:rPr>
            <w:rStyle w:val="Hyperlink"/>
            <w:noProof/>
            <w:webHidden/>
            <w:color w:val="000000"/>
          </w:rPr>
        </w:r>
        <w:r>
          <w:rPr>
            <w:rStyle w:val="Hyperlink"/>
            <w:noProof/>
            <w:webHidden/>
            <w:color w:val="000000"/>
          </w:rPr>
          <w:fldChar w:fldCharType="separate"/>
        </w:r>
        <w:r>
          <w:rPr>
            <w:rStyle w:val="Hyperlink"/>
            <w:noProof/>
            <w:webHidden/>
            <w:color w:val="000000"/>
          </w:rPr>
          <w:t>12</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3" w:anchor="_Toc409451638" w:history="1">
        <w:r>
          <w:rPr>
            <w:rStyle w:val="Hyperlink"/>
            <w:rFonts w:ascii="Arial" w:hAnsi="Arial" w:cs="Arial"/>
            <w:noProof/>
            <w:color w:val="000000"/>
            <w:lang w:val="en-US"/>
          </w:rPr>
          <w:t>4. Kategorie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_Toc409451638 \h </w:instrText>
        </w:r>
        <w:r>
          <w:rPr>
            <w:rStyle w:val="Hyperlink"/>
            <w:noProof/>
            <w:webHidden/>
            <w:color w:val="000000"/>
          </w:rPr>
        </w:r>
        <w:r>
          <w:rPr>
            <w:rStyle w:val="Hyperlink"/>
            <w:noProof/>
            <w:webHidden/>
            <w:color w:val="000000"/>
          </w:rPr>
          <w:fldChar w:fldCharType="separate"/>
        </w:r>
        <w:r>
          <w:rPr>
            <w:rStyle w:val="Hyperlink"/>
            <w:noProof/>
            <w:webHidden/>
            <w:color w:val="000000"/>
          </w:rPr>
          <w:t>13</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4" w:anchor="_Toc409451639" w:history="1">
        <w:r>
          <w:rPr>
            <w:rStyle w:val="Hyperlink"/>
            <w:rFonts w:ascii="Arial" w:hAnsi="Arial" w:cs="Arial"/>
            <w:noProof/>
            <w:color w:val="000000"/>
            <w:lang w:val="en-US"/>
          </w:rPr>
          <w:t>5. Notizen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_Toc409451639 \h </w:instrText>
        </w:r>
        <w:r>
          <w:rPr>
            <w:rStyle w:val="Hyperlink"/>
            <w:noProof/>
            <w:webHidden/>
            <w:color w:val="000000"/>
          </w:rPr>
        </w:r>
        <w:r>
          <w:rPr>
            <w:rStyle w:val="Hyperlink"/>
            <w:noProof/>
            <w:webHidden/>
            <w:color w:val="000000"/>
          </w:rPr>
          <w:fldChar w:fldCharType="separate"/>
        </w:r>
        <w:r>
          <w:rPr>
            <w:rStyle w:val="Hyperlink"/>
            <w:noProof/>
            <w:webHidden/>
            <w:color w:val="000000"/>
          </w:rPr>
          <w:t>14</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5" w:anchor="_Toc409451640" w:history="1">
        <w:r>
          <w:rPr>
            <w:rStyle w:val="Hyperlink"/>
            <w:rFonts w:ascii="Arial" w:hAnsi="Arial" w:cs="Arial"/>
            <w:noProof/>
            <w:color w:val="000000"/>
            <w:lang w:val="en-US"/>
          </w:rPr>
          <w:t>6. Konditionen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_Toc409451640 \h </w:instrText>
        </w:r>
        <w:r>
          <w:rPr>
            <w:rStyle w:val="Hyperlink"/>
            <w:noProof/>
            <w:webHidden/>
            <w:color w:val="000000"/>
          </w:rPr>
        </w:r>
        <w:r>
          <w:rPr>
            <w:rStyle w:val="Hyperlink"/>
            <w:noProof/>
            <w:webHidden/>
            <w:color w:val="000000"/>
          </w:rPr>
          <w:fldChar w:fldCharType="separate"/>
        </w:r>
        <w:r>
          <w:rPr>
            <w:rStyle w:val="Hyperlink"/>
            <w:noProof/>
            <w:webHidden/>
            <w:color w:val="000000"/>
          </w:rPr>
          <w:t>16</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16" w:anchor="_Toc409451641" w:history="1">
        <w:r>
          <w:rPr>
            <w:rStyle w:val="Hyperlink"/>
            <w:rFonts w:ascii="Arial" w:hAnsi="Arial" w:cs="Arial"/>
            <w:noProof/>
            <w:color w:val="000000"/>
            <w:lang w:val="en-US"/>
          </w:rPr>
          <w:t>6.1 Zahlungsbedingungen als Lieferant</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_Toc409451641 \h </w:instrText>
        </w:r>
        <w:r>
          <w:rPr>
            <w:rStyle w:val="Hyperlink"/>
            <w:noProof/>
            <w:webHidden/>
            <w:color w:val="000000"/>
          </w:rPr>
        </w:r>
        <w:r>
          <w:rPr>
            <w:rStyle w:val="Hyperlink"/>
            <w:noProof/>
            <w:webHidden/>
            <w:color w:val="000000"/>
          </w:rPr>
          <w:fldChar w:fldCharType="separate"/>
        </w:r>
        <w:r>
          <w:rPr>
            <w:rStyle w:val="Hyperlink"/>
            <w:noProof/>
            <w:webHidden/>
            <w:color w:val="000000"/>
          </w:rPr>
          <w:t>20</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7" w:anchor="_Toc409451642" w:history="1">
        <w:r>
          <w:rPr>
            <w:rStyle w:val="Hyperlink"/>
            <w:rFonts w:ascii="Arial" w:hAnsi="Arial" w:cs="Arial"/>
            <w:noProof/>
            <w:color w:val="000000"/>
            <w:lang w:val="en-US"/>
          </w:rPr>
          <w:t>7. Zusatzfelder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_Toc409451642 \h </w:instrText>
        </w:r>
        <w:r>
          <w:rPr>
            <w:rStyle w:val="Hyperlink"/>
            <w:noProof/>
            <w:webHidden/>
            <w:color w:val="000000"/>
          </w:rPr>
        </w:r>
        <w:r>
          <w:rPr>
            <w:rStyle w:val="Hyperlink"/>
            <w:noProof/>
            <w:webHidden/>
            <w:color w:val="000000"/>
          </w:rPr>
          <w:fldChar w:fldCharType="separate"/>
        </w:r>
        <w:r>
          <w:rPr>
            <w:rStyle w:val="Hyperlink"/>
            <w:noProof/>
            <w:webHidden/>
            <w:color w:val="000000"/>
          </w:rPr>
          <w:t>22</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18" w:anchor="_Toc409451643" w:history="1">
        <w:r>
          <w:rPr>
            <w:rStyle w:val="Hyperlink"/>
            <w:rFonts w:ascii="Arial" w:hAnsi="Arial" w:cs="Arial"/>
            <w:noProof/>
            <w:color w:val="000000"/>
            <w:lang w:val="en-US"/>
          </w:rPr>
          <w:t>8. Aktivitäten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_Toc409451643 \h </w:instrText>
        </w:r>
        <w:r>
          <w:rPr>
            <w:rStyle w:val="Hyperlink"/>
            <w:noProof/>
            <w:webHidden/>
            <w:color w:val="000000"/>
          </w:rPr>
        </w:r>
        <w:r>
          <w:rPr>
            <w:rStyle w:val="Hyperlink"/>
            <w:noProof/>
            <w:webHidden/>
            <w:color w:val="000000"/>
          </w:rPr>
          <w:fldChar w:fldCharType="separate"/>
        </w:r>
        <w:r>
          <w:rPr>
            <w:rStyle w:val="Hyperlink"/>
            <w:noProof/>
            <w:webHidden/>
            <w:color w:val="000000"/>
          </w:rPr>
          <w:t>24</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19" w:anchor="_Toc409451644" w:history="1">
        <w:r>
          <w:rPr>
            <w:rStyle w:val="Hyperlink"/>
            <w:rFonts w:ascii="Arial" w:hAnsi="Arial" w:cs="Arial"/>
            <w:noProof/>
            <w:color w:val="000000"/>
            <w:lang w:val="en-US"/>
          </w:rPr>
          <w:t>9. Wiedervorlage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_Toc409451644 \h </w:instrText>
        </w:r>
        <w:r>
          <w:rPr>
            <w:rStyle w:val="Hyperlink"/>
            <w:noProof/>
            <w:webHidden/>
            <w:color w:val="000000"/>
          </w:rPr>
        </w:r>
        <w:r>
          <w:rPr>
            <w:rStyle w:val="Hyperlink"/>
            <w:noProof/>
            <w:webHidden/>
            <w:color w:val="000000"/>
          </w:rPr>
          <w:fldChar w:fldCharType="separate"/>
        </w:r>
        <w:r>
          <w:rPr>
            <w:rStyle w:val="Hyperlink"/>
            <w:noProof/>
            <w:webHidden/>
            <w:color w:val="000000"/>
          </w:rPr>
          <w:t>25</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0" w:anchor="_Toc409451645" w:history="1">
        <w:r>
          <w:rPr>
            <w:rStyle w:val="Hyperlink"/>
            <w:rFonts w:ascii="Arial" w:hAnsi="Arial" w:cs="Arial"/>
            <w:noProof/>
            <w:color w:val="000000"/>
            <w:lang w:val="en-US"/>
          </w:rPr>
          <w:t>10. Werbematerial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_Toc409451645 \h </w:instrText>
        </w:r>
        <w:r>
          <w:rPr>
            <w:rStyle w:val="Hyperlink"/>
            <w:noProof/>
            <w:webHidden/>
            <w:color w:val="000000"/>
          </w:rPr>
        </w:r>
        <w:r>
          <w:rPr>
            <w:rStyle w:val="Hyperlink"/>
            <w:noProof/>
            <w:webHidden/>
            <w:color w:val="000000"/>
          </w:rPr>
          <w:fldChar w:fldCharType="separate"/>
        </w:r>
        <w:r>
          <w:rPr>
            <w:rStyle w:val="Hyperlink"/>
            <w:noProof/>
            <w:webHidden/>
            <w:color w:val="000000"/>
          </w:rPr>
          <w:t>26</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1" w:anchor="_Toc409451646" w:history="1">
        <w:r>
          <w:rPr>
            <w:rStyle w:val="Hyperlink"/>
            <w:rFonts w:ascii="Arial" w:hAnsi="Arial" w:cs="Arial"/>
            <w:noProof/>
            <w:color w:val="000000"/>
            <w:lang w:val="en-US"/>
          </w:rPr>
          <w:t>11. Dokumente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_Toc409451646 \h </w:instrText>
        </w:r>
        <w:r>
          <w:rPr>
            <w:rStyle w:val="Hyperlink"/>
            <w:noProof/>
            <w:webHidden/>
            <w:color w:val="000000"/>
          </w:rPr>
        </w:r>
        <w:r>
          <w:rPr>
            <w:rStyle w:val="Hyperlink"/>
            <w:noProof/>
            <w:webHidden/>
            <w:color w:val="000000"/>
          </w:rPr>
          <w:fldChar w:fldCharType="separate"/>
        </w:r>
        <w:r>
          <w:rPr>
            <w:rStyle w:val="Hyperlink"/>
            <w:noProof/>
            <w:webHidden/>
            <w:color w:val="000000"/>
          </w:rPr>
          <w:t>27</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2" w:anchor="_Toc409451647" w:history="1">
        <w:r>
          <w:rPr>
            <w:rStyle w:val="Hyperlink"/>
            <w:rFonts w:ascii="Arial" w:hAnsi="Arial" w:cs="Arial"/>
            <w:noProof/>
            <w:color w:val="000000"/>
            <w:lang w:val="en-US"/>
          </w:rPr>
          <w:t>12. Reklamationen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_Toc409451647 \h </w:instrText>
        </w:r>
        <w:r>
          <w:rPr>
            <w:rStyle w:val="Hyperlink"/>
            <w:noProof/>
            <w:webHidden/>
            <w:color w:val="000000"/>
          </w:rPr>
        </w:r>
        <w:r>
          <w:rPr>
            <w:rStyle w:val="Hyperlink"/>
            <w:noProof/>
            <w:webHidden/>
            <w:color w:val="000000"/>
          </w:rPr>
          <w:fldChar w:fldCharType="separate"/>
        </w:r>
        <w:r>
          <w:rPr>
            <w:rStyle w:val="Hyperlink"/>
            <w:noProof/>
            <w:webHidden/>
            <w:color w:val="000000"/>
          </w:rPr>
          <w:t>29</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3" w:anchor="_Toc409451648" w:history="1">
        <w:r>
          <w:rPr>
            <w:rStyle w:val="Hyperlink"/>
            <w:rFonts w:ascii="Arial" w:hAnsi="Arial" w:cs="Arial"/>
            <w:noProof/>
            <w:color w:val="000000"/>
            <w:lang w:val="en-US"/>
          </w:rPr>
          <w:t>13. Frachtkosten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_Toc409451648 \h </w:instrText>
        </w:r>
        <w:r>
          <w:rPr>
            <w:rStyle w:val="Hyperlink"/>
            <w:noProof/>
            <w:webHidden/>
            <w:color w:val="000000"/>
          </w:rPr>
        </w:r>
        <w:r>
          <w:rPr>
            <w:rStyle w:val="Hyperlink"/>
            <w:noProof/>
            <w:webHidden/>
            <w:color w:val="000000"/>
          </w:rPr>
          <w:fldChar w:fldCharType="separate"/>
        </w:r>
        <w:r>
          <w:rPr>
            <w:rStyle w:val="Hyperlink"/>
            <w:noProof/>
            <w:webHidden/>
            <w:color w:val="000000"/>
          </w:rPr>
          <w:t>30</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4" w:anchor="_Toc409451649" w:history="1">
        <w:r>
          <w:rPr>
            <w:rStyle w:val="Hyperlink"/>
            <w:rFonts w:ascii="Arial" w:hAnsi="Arial" w:cs="Arial"/>
            <w:noProof/>
            <w:color w:val="000000"/>
            <w:lang w:val="en-US"/>
          </w:rPr>
          <w:t>14. Historie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_Toc409451649 \h </w:instrText>
        </w:r>
        <w:r>
          <w:rPr>
            <w:rStyle w:val="Hyperlink"/>
            <w:noProof/>
            <w:webHidden/>
            <w:color w:val="000000"/>
          </w:rPr>
        </w:r>
        <w:r>
          <w:rPr>
            <w:rStyle w:val="Hyperlink"/>
            <w:noProof/>
            <w:webHidden/>
            <w:color w:val="000000"/>
          </w:rPr>
          <w:fldChar w:fldCharType="separate"/>
        </w:r>
        <w:r>
          <w:rPr>
            <w:rStyle w:val="Hyperlink"/>
            <w:noProof/>
            <w:webHidden/>
            <w:color w:val="000000"/>
          </w:rPr>
          <w:t>31</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5" w:anchor="_Toc409451650" w:history="1">
        <w:r>
          <w:rPr>
            <w:rStyle w:val="Hyperlink"/>
            <w:rFonts w:ascii="Arial" w:hAnsi="Arial" w:cs="Arial"/>
            <w:noProof/>
            <w:color w:val="000000"/>
            <w:lang w:val="en-US"/>
          </w:rPr>
          <w:t>15. Flexible Zusatzfelder (optional)</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_Toc409451650 \h </w:instrText>
        </w:r>
        <w:r>
          <w:rPr>
            <w:rStyle w:val="Hyperlink"/>
            <w:noProof/>
            <w:webHidden/>
            <w:color w:val="000000"/>
          </w:rPr>
        </w:r>
        <w:r>
          <w:rPr>
            <w:rStyle w:val="Hyperlink"/>
            <w:noProof/>
            <w:webHidden/>
            <w:color w:val="000000"/>
          </w:rPr>
          <w:fldChar w:fldCharType="separate"/>
        </w:r>
        <w:r>
          <w:rPr>
            <w:rStyle w:val="Hyperlink"/>
            <w:noProof/>
            <w:webHidden/>
            <w:color w:val="000000"/>
          </w:rPr>
          <w:t>32</w:t>
        </w:r>
        <w:r>
          <w:rPr>
            <w:rStyle w:val="Hyperlink"/>
            <w:noProof/>
            <w:webHidden/>
            <w:color w:val="000000"/>
          </w:rPr>
          <w:fldChar w:fldCharType="end"/>
        </w:r>
      </w:hyperlink>
    </w:p>
    <w:p w:rsidR="00B62779" w:rsidRDefault="00B62779" w:rsidP="00B62779">
      <w:pPr>
        <w:pStyle w:val="Verzeichnis2"/>
        <w:tabs>
          <w:tab w:val="right" w:leader="dot" w:pos="9396"/>
        </w:tabs>
        <w:rPr>
          <w:noProof/>
        </w:rPr>
      </w:pPr>
      <w:hyperlink r:id="rId26" w:anchor="_Toc409451651" w:history="1">
        <w:r>
          <w:rPr>
            <w:rStyle w:val="Hyperlink"/>
            <w:rFonts w:ascii="Arial" w:hAnsi="Arial" w:cs="Arial"/>
            <w:noProof/>
            <w:color w:val="000000"/>
            <w:lang w:val="en-US"/>
          </w:rPr>
          <w:t>16. Sonderfunktionen Toolbar</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_Toc409451651 \h </w:instrText>
        </w:r>
        <w:r>
          <w:rPr>
            <w:rStyle w:val="Hyperlink"/>
            <w:noProof/>
            <w:webHidden/>
            <w:color w:val="000000"/>
          </w:rPr>
        </w:r>
        <w:r>
          <w:rPr>
            <w:rStyle w:val="Hyperlink"/>
            <w:noProof/>
            <w:webHidden/>
            <w:color w:val="000000"/>
          </w:rPr>
          <w:fldChar w:fldCharType="separate"/>
        </w:r>
        <w:r>
          <w:rPr>
            <w:rStyle w:val="Hyperlink"/>
            <w:noProof/>
            <w:webHidden/>
            <w:color w:val="000000"/>
          </w:rPr>
          <w:t>33</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27" w:anchor="_Toc409451652" w:history="1">
        <w:r>
          <w:rPr>
            <w:rStyle w:val="Hyperlink"/>
            <w:rFonts w:ascii="Arial" w:hAnsi="Arial" w:cs="Arial"/>
            <w:noProof/>
            <w:color w:val="000000"/>
            <w:lang w:val="en-US"/>
          </w:rPr>
          <w:t>16.1 Adressen nach übergeben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_Toc409451652 \h </w:instrText>
        </w:r>
        <w:r>
          <w:rPr>
            <w:rStyle w:val="Hyperlink"/>
            <w:noProof/>
            <w:webHidden/>
            <w:color w:val="000000"/>
          </w:rPr>
        </w:r>
        <w:r>
          <w:rPr>
            <w:rStyle w:val="Hyperlink"/>
            <w:noProof/>
            <w:webHidden/>
            <w:color w:val="000000"/>
          </w:rPr>
          <w:fldChar w:fldCharType="separate"/>
        </w:r>
        <w:r>
          <w:rPr>
            <w:rStyle w:val="Hyperlink"/>
            <w:noProof/>
            <w:webHidden/>
            <w:color w:val="000000"/>
          </w:rPr>
          <w:t>36</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28" w:anchor="_Toc409451653" w:history="1">
        <w:r>
          <w:rPr>
            <w:rStyle w:val="Hyperlink"/>
            <w:rFonts w:ascii="Arial" w:hAnsi="Arial" w:cs="Arial"/>
            <w:noProof/>
            <w:color w:val="000000"/>
            <w:lang w:val="en-US"/>
          </w:rPr>
          <w:t>16.2 Serienbrieffunktion in Word (2013)</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_Toc409451653 \h </w:instrText>
        </w:r>
        <w:r>
          <w:rPr>
            <w:rStyle w:val="Hyperlink"/>
            <w:noProof/>
            <w:webHidden/>
            <w:color w:val="000000"/>
          </w:rPr>
        </w:r>
        <w:r>
          <w:rPr>
            <w:rStyle w:val="Hyperlink"/>
            <w:noProof/>
            <w:webHidden/>
            <w:color w:val="000000"/>
          </w:rPr>
          <w:fldChar w:fldCharType="separate"/>
        </w:r>
        <w:r>
          <w:rPr>
            <w:rStyle w:val="Hyperlink"/>
            <w:noProof/>
            <w:webHidden/>
            <w:color w:val="000000"/>
          </w:rPr>
          <w:t>37</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29" w:anchor="_Toc409451654" w:history="1">
        <w:r>
          <w:rPr>
            <w:rStyle w:val="Hyperlink"/>
            <w:rFonts w:ascii="Arial" w:hAnsi="Arial" w:cs="Arial"/>
            <w:noProof/>
            <w:color w:val="000000"/>
            <w:lang w:val="en-US"/>
          </w:rPr>
          <w:t>16.3 Newsletter (E-Mails) versenden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_Toc409451654 \h </w:instrText>
        </w:r>
        <w:r>
          <w:rPr>
            <w:rStyle w:val="Hyperlink"/>
            <w:noProof/>
            <w:webHidden/>
            <w:color w:val="000000"/>
          </w:rPr>
        </w:r>
        <w:r>
          <w:rPr>
            <w:rStyle w:val="Hyperlink"/>
            <w:noProof/>
            <w:webHidden/>
            <w:color w:val="000000"/>
          </w:rPr>
          <w:fldChar w:fldCharType="separate"/>
        </w:r>
        <w:r>
          <w:rPr>
            <w:rStyle w:val="Hyperlink"/>
            <w:noProof/>
            <w:webHidden/>
            <w:color w:val="000000"/>
          </w:rPr>
          <w:t>38</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30" w:anchor="_Toc409451655" w:history="1">
        <w:r>
          <w:rPr>
            <w:rStyle w:val="Hyperlink"/>
            <w:rFonts w:ascii="Arial" w:hAnsi="Arial" w:cs="Arial"/>
            <w:noProof/>
            <w:color w:val="000000"/>
            <w:lang w:val="en-US"/>
          </w:rPr>
          <w:t>16.4 Adressen exportieren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_Toc409451655 \h </w:instrText>
        </w:r>
        <w:r>
          <w:rPr>
            <w:rStyle w:val="Hyperlink"/>
            <w:noProof/>
            <w:webHidden/>
            <w:color w:val="000000"/>
          </w:rPr>
        </w:r>
        <w:r>
          <w:rPr>
            <w:rStyle w:val="Hyperlink"/>
            <w:noProof/>
            <w:webHidden/>
            <w:color w:val="000000"/>
          </w:rPr>
          <w:fldChar w:fldCharType="separate"/>
        </w:r>
        <w:r>
          <w:rPr>
            <w:rStyle w:val="Hyperlink"/>
            <w:noProof/>
            <w:webHidden/>
            <w:color w:val="000000"/>
          </w:rPr>
          <w:t>39</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31" w:anchor="_Toc409451656" w:history="1">
        <w:r>
          <w:rPr>
            <w:rStyle w:val="Hyperlink"/>
            <w:rFonts w:ascii="Arial" w:hAnsi="Arial" w:cs="Arial"/>
            <w:noProof/>
            <w:color w:val="000000"/>
            <w:lang w:val="en-US"/>
          </w:rPr>
          <w:t>16.5 Freifelder ändern</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_Toc409451656 \h </w:instrText>
        </w:r>
        <w:r>
          <w:rPr>
            <w:rStyle w:val="Hyperlink"/>
            <w:noProof/>
            <w:webHidden/>
            <w:color w:val="000000"/>
          </w:rPr>
        </w:r>
        <w:r>
          <w:rPr>
            <w:rStyle w:val="Hyperlink"/>
            <w:noProof/>
            <w:webHidden/>
            <w:color w:val="000000"/>
          </w:rPr>
          <w:fldChar w:fldCharType="separate"/>
        </w:r>
        <w:r>
          <w:rPr>
            <w:rStyle w:val="Hyperlink"/>
            <w:noProof/>
            <w:webHidden/>
            <w:color w:val="000000"/>
          </w:rPr>
          <w:t>40</w:t>
        </w:r>
        <w:r>
          <w:rPr>
            <w:rStyle w:val="Hyperlink"/>
            <w:noProof/>
            <w:webHidden/>
            <w:color w:val="000000"/>
          </w:rPr>
          <w:fldChar w:fldCharType="end"/>
        </w:r>
      </w:hyperlink>
    </w:p>
    <w:p w:rsidR="00B62779" w:rsidRDefault="00B62779" w:rsidP="00B62779">
      <w:pPr>
        <w:pStyle w:val="Verzeichnis3"/>
        <w:tabs>
          <w:tab w:val="right" w:leader="dot" w:pos="9396"/>
        </w:tabs>
        <w:rPr>
          <w:noProof/>
        </w:rPr>
      </w:pPr>
      <w:hyperlink r:id="rId32" w:anchor="_Toc409451657" w:history="1">
        <w:r>
          <w:rPr>
            <w:rStyle w:val="Hyperlink"/>
            <w:rFonts w:ascii="Arial" w:hAnsi="Arial" w:cs="Arial"/>
            <w:noProof/>
            <w:color w:val="000000"/>
            <w:lang w:val="en-US"/>
          </w:rPr>
          <w:t>16.6 Wiedervorlage</w:t>
        </w:r>
        <w:r>
          <w:rPr>
            <w:rStyle w:val="Hyperlink"/>
            <w:noProof/>
            <w:webHidden/>
            <w:color w:val="000000"/>
          </w:rPr>
          <w:tab/>
        </w:r>
        <w:r>
          <w:rPr>
            <w:rStyle w:val="Hyperlink"/>
            <w:noProof/>
            <w:webHidden/>
            <w:color w:val="000000"/>
          </w:rPr>
          <w:fldChar w:fldCharType="begin"/>
        </w:r>
        <w:r>
          <w:rPr>
            <w:rStyle w:val="Hyperlink"/>
            <w:noProof/>
            <w:webHidden/>
            <w:color w:val="000000"/>
          </w:rPr>
          <w:instrText xml:space="preserve"> PAGEREF _Toc409451657 \h </w:instrText>
        </w:r>
        <w:r>
          <w:rPr>
            <w:rStyle w:val="Hyperlink"/>
            <w:noProof/>
            <w:webHidden/>
            <w:color w:val="000000"/>
          </w:rPr>
        </w:r>
        <w:r>
          <w:rPr>
            <w:rStyle w:val="Hyperlink"/>
            <w:noProof/>
            <w:webHidden/>
            <w:color w:val="000000"/>
          </w:rPr>
          <w:fldChar w:fldCharType="separate"/>
        </w:r>
        <w:r>
          <w:rPr>
            <w:rStyle w:val="Hyperlink"/>
            <w:noProof/>
            <w:webHidden/>
            <w:color w:val="000000"/>
          </w:rPr>
          <w:t>41</w:t>
        </w:r>
        <w:r>
          <w:rPr>
            <w:rStyle w:val="Hyperlink"/>
            <w:noProof/>
            <w:webHidden/>
            <w:color w:val="000000"/>
          </w:rPr>
          <w:fldChar w:fldCharType="end"/>
        </w:r>
      </w:hyperlink>
    </w:p>
    <w:p w:rsidR="00B62779" w:rsidRDefault="00B62779" w:rsidP="00B62779">
      <w:pPr>
        <w:widowControl w:val="0"/>
        <w:autoSpaceDE w:val="0"/>
        <w:autoSpaceDN w:val="0"/>
        <w:adjustRightInd w:val="0"/>
        <w:rPr>
          <w:rFonts w:ascii=" " w:hAnsi=" "/>
          <w:lang w:val="en-US"/>
        </w:rPr>
      </w:pPr>
      <w:r>
        <w:rPr>
          <w:rFonts w:ascii=" " w:hAnsi=" "/>
          <w:lang w:val="en-US"/>
        </w:rPr>
        <w:fldChar w:fldCharType="end"/>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 " w:hAnsi=" "/>
          <w:lang w:val="en-US"/>
        </w:rPr>
        <w:br w:type="page"/>
      </w:r>
      <w:r>
        <w:rPr>
          <w:rFonts w:ascii=" " w:hAnsi=" "/>
          <w:lang w:val="en-US"/>
        </w:rPr>
        <w:lastRenderedPageBreak/>
        <w:fldChar w:fldCharType="begin"/>
      </w:r>
      <w:r>
        <w:rPr>
          <w:rFonts w:ascii=" " w:hAnsi=" "/>
          <w:lang w:val="en-US"/>
        </w:rPr>
        <w:instrText>TC \f a38eace4-f768-42de-82f8-80a567b20b30-477dccb0-4f48-42e7-82e0-47584d6983c1 \l 1 "</w:instrText>
      </w:r>
      <w:bookmarkStart w:id="2" w:name="_Toc409451633"/>
      <w:r>
        <w:rPr>
          <w:rFonts w:ascii=" " w:hAnsi=" "/>
          <w:lang w:val="en-US"/>
        </w:rPr>
        <w:instrText>Adressen</w:instrText>
      </w:r>
      <w:bookmarkEnd w:id="2"/>
      <w:r>
        <w:rPr>
          <w:rFonts w:ascii=" " w:hAnsi=" "/>
          <w:lang w:val="en-US"/>
        </w:rPr>
        <w:instrText>"</w:instrText>
      </w:r>
      <w:r>
        <w:rPr>
          <w:rFonts w:ascii=" " w:hAnsi=" "/>
          <w:lang w:val="en-US"/>
        </w:rPr>
        <w:fldChar w:fldCharType="end"/>
      </w:r>
      <w:r>
        <w:rPr>
          <w:rFonts w:ascii=" " w:hAnsi=" "/>
          <w:lang w:val="en-US"/>
        </w:rPr>
        <w:t xml:space="preserve">  </w:t>
      </w:r>
      <w:r>
        <w:rPr>
          <w:rFonts w:ascii="Arial" w:hAnsi="Arial" w:cs="Arial"/>
          <w:b/>
          <w:bCs/>
          <w:color w:val="006EAD"/>
          <w:sz w:val="26"/>
          <w:szCs w:val="26"/>
          <w:lang w:val="en-US"/>
        </w:rPr>
        <w:t>Adressen</w:t>
      </w:r>
    </w:p>
    <w:p w:rsidR="00B62779" w:rsidRDefault="00B62779" w:rsidP="00B62779">
      <w:pPr>
        <w:widowControl w:val="0"/>
        <w:autoSpaceDE w:val="0"/>
        <w:autoSpaceDN w:val="0"/>
        <w:adjustRightInd w:val="0"/>
        <w:rPr>
          <w:rFonts w:ascii="Arial" w:hAnsi="Arial" w:cs="Arial"/>
          <w:color w:val="000000"/>
          <w:sz w:val="22"/>
          <w:szCs w:val="22"/>
          <w:lang w:val="en-US"/>
        </w:rPr>
      </w:pPr>
    </w:p>
    <w:p w:rsidR="00B62779" w:rsidRDefault="00B62779" w:rsidP="00B62779">
      <w:pPr>
        <w:widowControl w:val="0"/>
        <w:autoSpaceDE w:val="0"/>
        <w:autoSpaceDN w:val="0"/>
        <w:adjustRightInd w:val="0"/>
        <w:jc w:val="center"/>
        <w:rPr>
          <w:rFonts w:ascii="Arial" w:hAnsi="Arial" w:cs="Arial"/>
          <w:color w:val="000000"/>
          <w:lang w:val="en-US"/>
        </w:rPr>
      </w:pPr>
      <w:r>
        <w:rPr>
          <w:rFonts w:ascii="Arial" w:hAnsi="Arial" w:cs="Arial"/>
          <w:noProof/>
          <w:color w:val="000000"/>
        </w:rPr>
        <w:lastRenderedPageBreak/>
        <w:drawing>
          <wp:inline distT="0" distB="0" distL="0" distR="0">
            <wp:extent cx="2924175" cy="7655560"/>
            <wp:effectExtent l="0" t="0" r="9525" b="2540"/>
            <wp:docPr id="398" name="Grafi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24175" cy="7655560"/>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lastRenderedPageBreak/>
        <w:t>Wenn das Unternehmen vertriebsorientiert arbeitet, ist es für die Zukunft hilfreich, sich bereits im Vorfeld eine effiziente Ordnerstruktur zu überlegen. Diese kann ihnen bei späteren Vertriebsaktionen den Zugriff auf oft verwendete Adressen sehr erleichtern und viel Zeit sparen. Da das System mit den Kategorien (Ordnern) arbeitet, ist eine Mehrfachzuordnung von Kategorien jederzeit möglich.</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3" w:name="_Toc409451634"/>
      <w:r>
        <w:rPr>
          <w:rFonts w:ascii="Arial" w:hAnsi="Arial" w:cs="Arial"/>
          <w:color w:val="000000"/>
          <w:lang w:val="en-US"/>
        </w:rPr>
        <w:instrText>1. Ansichten</w:instrText>
      </w:r>
      <w:bookmarkEnd w:id="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 Ansichten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04260"/>
            <wp:effectExtent l="0" t="0" r="9525" b="0"/>
            <wp:docPr id="397" name="Grafi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67375" cy="3604260"/>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6" name="Grafi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Hauptansicht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584835"/>
            <wp:effectExtent l="0" t="0" r="9525" b="5715"/>
            <wp:docPr id="395" name="Grafi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7375" cy="58483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werden alle Datensätze aufgelistet. Hier stehen nahezu alle Felder aus dem Adressdatensatz als Spalte zur Verfügung. Die Ampelfunktion zeigt an, ob bereits aktuelle Anfragen, Angebote oder Aufträge vorliegen. Sofern Termine oder Wiedervorlagen vorliegen, werden diese in den ersten beiden Spalten gekennzeichnet. Wenn eine Adresse selektiert ist, werden in der Detailansicht (4) die Einzelheiten angezeigt.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4" name="Grafi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Filter</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48590"/>
            <wp:effectExtent l="0" t="0" r="9525" b="3810"/>
            <wp:docPr id="393" name="Grafi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14859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Leiste kann die Hauptansicht auf den Anfangsbuchstaben (oder Zahl) gefiltert werden.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2" name="Grafi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Schnellzugriff</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138430"/>
            <wp:effectExtent l="0" t="0" r="9525" b="0"/>
            <wp:docPr id="391" name="Grafi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7375" cy="13843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 TAPI-Funktion eingerichtet ist, können sie hier auf die Telefonnummer Klicken. Das System wählt nun selbstständig die Rufnummer. Wenn alternativ in der Detailsansicht ein Ansprechpartner gewählt ist, können sie diesen direkt anrufen. Mit klick auf die Email-Adresse öffnet sich Outlook oder Tobit mit einer neuen E-Mail.</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Detailansicht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2243455"/>
            <wp:effectExtent l="0" t="0" r="9525" b="4445"/>
            <wp:docPr id="389" name="Grafi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67375" cy="22434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der Detailansicht stehen ihnen viele Daten der Adresse als Schnellzugriff zur Verfügung. Hiermit können sie direkt Ansprechpartner, vorhandene Angebote, Aufträge oder Rechnungen einsehen und mit einem Doppelklick öffnen.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4" w:name="_Toc409451635"/>
      <w:r>
        <w:rPr>
          <w:rFonts w:ascii="Arial" w:hAnsi="Arial" w:cs="Arial"/>
          <w:color w:val="000000"/>
          <w:lang w:val="en-US"/>
        </w:rPr>
        <w:instrText>2. Adressdaten</w:instrText>
      </w:r>
      <w:bookmarkEnd w:id="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 Adressdaten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785745"/>
            <wp:effectExtent l="0" t="0" r="9525" b="0"/>
            <wp:docPr id="388" name="Grafi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7375" cy="2785745"/>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7" name="Grafi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Adressdaten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68140" cy="2243455"/>
            <wp:effectExtent l="0" t="0" r="3810" b="4445"/>
            <wp:docPr id="386" name="Grafi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68140" cy="22434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Geben sie hier die Kunden- oder Lieferantenadressen an. Das Feld  Anrede verwenden wir später beim Anlegen von Ansprechpartnern zu diese Adresse. Aus den hier angebenen Adressdaten erzeugt das System eine Standardanschrift, die in allen Einkaufs- und Vertriebsvorgängen verwendet wird. Die interne Adressnummer (nicht Kreditoren- oder Debitorennummer) wird anhand des Nummernkreises festgelegt, sofern dieser in den Kategorien eingestellt ist.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lastRenderedPageBreak/>
        <w:drawing>
          <wp:inline distT="0" distB="0" distL="0" distR="0">
            <wp:extent cx="382905" cy="382905"/>
            <wp:effectExtent l="0" t="0" r="0" b="0"/>
            <wp:docPr id="385" name="Grafi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Google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8155" cy="212725"/>
            <wp:effectExtent l="0" t="0" r="0" b="0"/>
            <wp:docPr id="384" name="Grafi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8155" cy="21272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den Home-Button suchen sie die Adresse im Internet via Google Maps und können nachfolgend eine Routenplanung erstellen. Mit dem Google-Button suchen sie Informationen über diese Adresse im Internet.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3" name="Grafi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Ansprechpartner verwalten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78300" cy="574040"/>
            <wp:effectExtent l="0" t="0" r="0" b="0"/>
            <wp:docPr id="382" name="Grafi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78300" cy="57404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Legen sie die Ansprechpartner zu dieser Adresse an. Wie ein Ansprechpartner neu angelegt wird, wird nachfolgenden </w:t>
      </w:r>
      <w:hyperlink r:id="rId47" w:anchor="81d240c7-2470-4f83-a8f1-2356d028b266" w:history="1">
        <w:r>
          <w:rPr>
            <w:rStyle w:val="Hyperlink"/>
            <w:rFonts w:ascii="Arial" w:hAnsi="Arial" w:cs="Arial"/>
            <w:color w:val="000000"/>
            <w:lang w:val="en-US"/>
          </w:rPr>
          <w:t>hier</w:t>
        </w:r>
      </w:hyperlink>
      <w:r>
        <w:rPr>
          <w:rFonts w:ascii="Arial" w:hAnsi="Arial" w:cs="Arial"/>
          <w:color w:val="000000"/>
          <w:lang w:val="en-US"/>
        </w:rPr>
        <w:t xml:space="preserve"> beschreiben.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81" name="Grafi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Kommunikationsdaten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63900" cy="1212215"/>
            <wp:effectExtent l="0" t="0" r="0" b="6985"/>
            <wp:docPr id="380" name="Grafi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3900" cy="121221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zu jedem Adressdatensatz mehrere Telefonnumern und E-Mail-Adressen eingeben. Sie erhalten mit dem kleinen Button "Telefon" eine Tapi-Funktion, um direkt die Rufnummer zu wählen. Weiterhin öffnet sich neben der E-Mail-Adresse ihr Standardkommunikationsprogramm mit einer neuen E-Mail. Die Checkbox neben den Kommunikationsfeldern dient zur Deaktivierung und verhindert das versehentliche Verwenden dieser Daten beispielsweise beim Newsletterversand.</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9" name="Grafi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 Lieferantendaten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74695" cy="956945"/>
            <wp:effectExtent l="0" t="0" r="1905" b="0"/>
            <wp:docPr id="378" name="Grafi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4695" cy="95694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Adressen gleichzeitig als Kunden und Lieferanten verwenden. Tragen sie die entsprechenden Debitoren und/oder Kreditorennummern ein. </w:t>
      </w:r>
      <w:r>
        <w:rPr>
          <w:rFonts w:ascii="Arial" w:hAnsi="Arial" w:cs="Arial"/>
          <w:color w:val="000000"/>
          <w:lang w:val="en-US"/>
        </w:rPr>
        <w:lastRenderedPageBreak/>
        <w:t>Sofern ihr Lieferant eine Kundennumer vergibt können sie diese eintragen um sie später auf Ausdrucken wie Preisanfrage und Bestellung zu verwenden. Eine ähnliche Funktion erhalten sie auch als Lieferant bei ihren Kunden.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7" name="Grafi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Freifelder</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85490" cy="266065"/>
            <wp:effectExtent l="0" t="0" r="0" b="635"/>
            <wp:docPr id="376" name="Grafi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85490" cy="26606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den Freifeldern bietet das System die Möglichkeit, eigene Informationen zu hinterlegen. Sie können zusätzlich auch die Auswahl (Button links) vorgeben, die im Drop-Down-Menü zur Verfügung stehen.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5" name="Grafi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Status der Adresse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47825" cy="1350645"/>
            <wp:effectExtent l="0" t="0" r="9525" b="1905"/>
            <wp:docPr id="374" name="Grafi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47825" cy="135064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den Vertriebsprozess können sie über "Anpassen" eigene Statusbezeichnungen eingeben und die Adressen damit kennzeichnen. Die Statusanzeigen sind sowohl bei der Suche als auch für die Sortierung in der Hauptansicht (Auflistung der Adressen) verfügbar.</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3" name="Grafi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Optionen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350645" cy="775970"/>
            <wp:effectExtent l="0" t="0" r="1905" b="5080"/>
            <wp:docPr id="372" name="Grafi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50645" cy="77597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Folgende Optionen stehen zur Verfügung:</w:t>
      </w:r>
    </w:p>
    <w:p w:rsidR="00B62779" w:rsidRDefault="00B62779" w:rsidP="00B62779">
      <w:pPr>
        <w:widowControl w:val="0"/>
        <w:numPr>
          <w:ilvl w:val="1"/>
          <w:numId w:val="16"/>
        </w:numPr>
        <w:autoSpaceDE w:val="0"/>
        <w:autoSpaceDN w:val="0"/>
        <w:adjustRightInd w:val="0"/>
        <w:ind w:left="1050"/>
        <w:rPr>
          <w:rFonts w:ascii="Arial" w:hAnsi="Arial" w:cs="Arial"/>
          <w:color w:val="000000"/>
          <w:lang w:val="en-US"/>
        </w:rPr>
      </w:pPr>
      <w:r>
        <w:rPr>
          <w:rFonts w:ascii="Arial" w:hAnsi="Arial" w:cs="Arial"/>
          <w:color w:val="000000"/>
          <w:lang w:val="en-US"/>
        </w:rPr>
        <w:t>Anfrage, Angebot oder Auftrag vorhanden, diese werden in der Hauptansicht auch mit einer Ampel angezeigt.</w:t>
      </w:r>
    </w:p>
    <w:p w:rsidR="00B62779" w:rsidRDefault="00B62779" w:rsidP="00B62779">
      <w:pPr>
        <w:widowControl w:val="0"/>
        <w:numPr>
          <w:ilvl w:val="1"/>
          <w:numId w:val="16"/>
        </w:numPr>
        <w:autoSpaceDE w:val="0"/>
        <w:autoSpaceDN w:val="0"/>
        <w:adjustRightInd w:val="0"/>
        <w:ind w:left="1050"/>
        <w:rPr>
          <w:rFonts w:ascii="Arial" w:hAnsi="Arial" w:cs="Arial"/>
          <w:color w:val="000000"/>
          <w:lang w:val="en-US"/>
        </w:rPr>
      </w:pPr>
      <w:r>
        <w:rPr>
          <w:rFonts w:ascii="Arial" w:hAnsi="Arial" w:cs="Arial"/>
          <w:color w:val="000000"/>
          <w:lang w:val="en-US"/>
        </w:rPr>
        <w:t>Mahnung zulässig, dieser Kunde kann gemahnt werden.</w:t>
      </w:r>
    </w:p>
    <w:p w:rsidR="00B62779" w:rsidRDefault="00B62779" w:rsidP="00B62779">
      <w:pPr>
        <w:widowControl w:val="0"/>
        <w:numPr>
          <w:ilvl w:val="1"/>
          <w:numId w:val="16"/>
        </w:numPr>
        <w:autoSpaceDE w:val="0"/>
        <w:autoSpaceDN w:val="0"/>
        <w:adjustRightInd w:val="0"/>
        <w:ind w:left="1050"/>
        <w:rPr>
          <w:rFonts w:ascii="Arial" w:hAnsi="Arial" w:cs="Arial"/>
          <w:color w:val="000000"/>
          <w:lang w:val="en-US"/>
        </w:rPr>
      </w:pPr>
      <w:r>
        <w:rPr>
          <w:rFonts w:ascii="Arial" w:hAnsi="Arial" w:cs="Arial"/>
          <w:color w:val="000000"/>
          <w:lang w:val="en-US"/>
        </w:rPr>
        <w:t>Eigene Adresse: Kennzeichnung der eigenen Adresse (Sonderstatus)</w:t>
      </w:r>
    </w:p>
    <w:p w:rsidR="00B62779" w:rsidRDefault="00B62779" w:rsidP="00B62779">
      <w:pPr>
        <w:widowControl w:val="0"/>
        <w:numPr>
          <w:ilvl w:val="1"/>
          <w:numId w:val="16"/>
        </w:numPr>
        <w:autoSpaceDE w:val="0"/>
        <w:autoSpaceDN w:val="0"/>
        <w:adjustRightInd w:val="0"/>
        <w:ind w:left="1050"/>
        <w:rPr>
          <w:rFonts w:ascii="Arial" w:hAnsi="Arial" w:cs="Arial"/>
          <w:color w:val="000000"/>
          <w:lang w:val="en-US"/>
        </w:rPr>
      </w:pPr>
      <w:r>
        <w:rPr>
          <w:rFonts w:ascii="Arial" w:hAnsi="Arial" w:cs="Arial"/>
          <w:color w:val="000000"/>
          <w:lang w:val="en-US"/>
        </w:rPr>
        <w:t>Interne Adresse: Diese Adressen erhalten im Rechnungsausgang eine separate Auswertung</w:t>
      </w:r>
    </w:p>
    <w:p w:rsidR="00B62779" w:rsidRDefault="00B62779" w:rsidP="00B62779">
      <w:pPr>
        <w:widowControl w:val="0"/>
        <w:numPr>
          <w:ilvl w:val="1"/>
          <w:numId w:val="16"/>
        </w:numPr>
        <w:autoSpaceDE w:val="0"/>
        <w:autoSpaceDN w:val="0"/>
        <w:adjustRightInd w:val="0"/>
        <w:ind w:left="1050"/>
        <w:rPr>
          <w:rFonts w:ascii="Arial" w:hAnsi="Arial" w:cs="Arial"/>
          <w:color w:val="000000"/>
          <w:lang w:val="en-US"/>
        </w:rPr>
      </w:pPr>
      <w:r>
        <w:rPr>
          <w:rFonts w:ascii="Arial" w:hAnsi="Arial" w:cs="Arial"/>
          <w:color w:val="000000"/>
          <w:lang w:val="en-US"/>
        </w:rPr>
        <w:t>Lager: Bestellungen werden bei dieser Adresse vom Lager abgebucht.</w:t>
      </w:r>
    </w:p>
    <w:p w:rsidR="00B62779" w:rsidRDefault="00B62779" w:rsidP="00B62779">
      <w:pPr>
        <w:widowControl w:val="0"/>
        <w:numPr>
          <w:ilvl w:val="1"/>
          <w:numId w:val="16"/>
        </w:numPr>
        <w:autoSpaceDE w:val="0"/>
        <w:autoSpaceDN w:val="0"/>
        <w:adjustRightInd w:val="0"/>
        <w:ind w:left="1050"/>
        <w:rPr>
          <w:rFonts w:ascii="Arial" w:hAnsi="Arial" w:cs="Arial"/>
          <w:color w:val="000000"/>
          <w:lang w:val="en-US"/>
        </w:rPr>
      </w:pPr>
      <w:r>
        <w:rPr>
          <w:rFonts w:ascii="Arial" w:hAnsi="Arial" w:cs="Arial"/>
          <w:color w:val="000000"/>
          <w:lang w:val="en-US"/>
        </w:rPr>
        <w:t>Ordner: Kennzeichnen sie diese Adresse in der Hauptansicht mit einem Ordnersymbol (Vertragsdaten, Papierdokumente vorhanden)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71" name="Grafi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Kontakt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286510" cy="829310"/>
            <wp:effectExtent l="0" t="0" r="8890" b="8890"/>
            <wp:docPr id="37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86510" cy="82931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Datum des ersten und letzten Kontakts wird angezeigt.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9" name="Grafi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Termine und Wiedervorlagen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45895" cy="808355"/>
            <wp:effectExtent l="0" t="0" r="1905" b="0"/>
            <wp:docPr id="368" name="Grafi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5895" cy="8083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Zu dieser Adresse können sie im Kalender einen neuen Termin oder eine Wiedervorlage (Erinnerung) anlegen.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7" name="Grafi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Historie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456690" cy="829310"/>
            <wp:effectExtent l="0" t="0" r="0" b="8890"/>
            <wp:docPr id="366" name="Grafi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56690" cy="82931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an dieser Stelle einen oder mehrere Standard-Ansprechpartner aus ihrem Hause hinterlegen. Über die Historie können sie alle Änderungen an der Adresse nachvollziehen.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5" name="Grafi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Lieferzeit und Zahlung</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7845" cy="488950"/>
            <wp:effectExtent l="0" t="0" r="1905" b="6350"/>
            <wp:docPr id="364" name="Grafi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7845" cy="48895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es sich um eine Lieferantenadresse handelt, können sie die Standardlieferzeit (z.B. 2 Tage) hinterlegen. Dies wird für einen Soll-Ist-Vergleich bei Bestellungen verwendet. Die Durchschnittliche Zahlung wird für alle Kunden in Echtzeit berechnet.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3" name="Grafi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Neues Angebot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1275715" cy="425450"/>
            <wp:effectExtent l="0" t="0" r="635" b="0"/>
            <wp:docPr id="362" name="Grafi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75715" cy="42545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Legen sie direkt zu dieser Adresse ein neues Angebot oder einen neuen Auftrag an.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61" name="Grafi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Zentrale </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59130" cy="223520"/>
            <wp:effectExtent l="0" t="0" r="7620" b="5080"/>
            <wp:docPr id="360" name="Grafi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9130" cy="22352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deaktivieren sie die Ansprechpartner und können alternativ dazu, weitere Hauptadressen (Unternehmen) anlegen. Dies kann wichtig sein, um Beziehungen zwischen verschiedenen Firmen (z.B. Holding) zu erkennen.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5" w:name="_Toc409451636"/>
      <w:r>
        <w:rPr>
          <w:rFonts w:ascii="Arial" w:hAnsi="Arial" w:cs="Arial"/>
          <w:color w:val="000000"/>
          <w:lang w:val="en-US"/>
        </w:rPr>
        <w:instrText>2.1 Ansprechpartner</w:instrText>
      </w:r>
      <w:bookmarkEnd w:id="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2.1 Ansprechpartner</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976880"/>
            <wp:effectExtent l="0" t="0" r="9525"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67375" cy="297688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Die Eingabemaske für Ansprechpartner weicht nur geringfügig von einer Hauptadresse ab. Das System identifiziert einen Ansprechpartner über die Anrede. </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Zusatzdaten Ansprechpartner</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135755" cy="2689860"/>
            <wp:effectExtent l="0" t="0" r="0"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5755" cy="268986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können hier zusätzliche Informationen wie beispielsweise akademischer Grad sowie weitere Details zu dieser Person hinterlegen.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6" w:name="_Toc409451637"/>
      <w:r>
        <w:rPr>
          <w:rFonts w:ascii="Arial" w:hAnsi="Arial" w:cs="Arial"/>
          <w:color w:val="000000"/>
          <w:lang w:val="en-US"/>
        </w:rPr>
        <w:instrText>3. Anschriften</w:instrText>
      </w:r>
      <w:bookmarkEnd w:id="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3. Anschriften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881630"/>
            <wp:effectExtent l="0" t="0" r="9525" b="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667375" cy="288163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 xml:space="preserve">Das System erzeugt selbstständig eine Standard-Anschrift aus den Adressdaten. Wenn sie bei der Lieferschein- oder Rechnungserstellung automatisch eine andere Anschrift verwenden wollen, legen sie diese im entsprechenden Bereich neu an. </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Serienbrief Funktion einschalten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030220" cy="595630"/>
            <wp:effectExtent l="0" t="0" r="0" b="0"/>
            <wp:docPr id="354" name="Grafi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30220" cy="59563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Funktion können sie die Adresse für Serienbriefe freischalten (Haken),die Anschrift neu generieren oder in die Zwischenablage kopieren.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3" name="Grafi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Abweichende Anschriften (Automatik)</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914400" cy="1520190"/>
            <wp:effectExtent l="0" t="0" r="0" b="3810"/>
            <wp:docPr id="352" name="Grafi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14400" cy="152019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in den jeweiligen Bereichen abweichende Anschriften hinterlegt </w:t>
      </w:r>
      <w:r>
        <w:rPr>
          <w:rFonts w:ascii="Arial" w:hAnsi="Arial" w:cs="Arial"/>
          <w:color w:val="000000"/>
          <w:lang w:val="en-US"/>
        </w:rPr>
        <w:lastRenderedPageBreak/>
        <w:t>werden, werden diese künftig automatisch in ein Angebot oder einen Auftrag übernommen. Unter "weitere Lieferanschriften" können sie die Beziehungen mit Zwischenhändlern oder weiteren Lieferanschriften darstellen, in dem sie hier weitere Adressen hinzufügen. Diese stehen über eine Lupe im Angebot o.ä. zur Auswahl.</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7" w:name="_Toc409451638"/>
      <w:r>
        <w:rPr>
          <w:rFonts w:ascii="Arial" w:hAnsi="Arial" w:cs="Arial"/>
          <w:color w:val="000000"/>
          <w:lang w:val="en-US"/>
        </w:rPr>
        <w:instrText>4. Kategorie</w:instrText>
      </w:r>
      <w:bookmarkEnd w:id="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4. Kategorie</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423920"/>
            <wp:effectExtent l="0" t="0" r="9525" b="5080"/>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67375" cy="3423920"/>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Kategoriezuordnung</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327525" cy="1424940"/>
            <wp:effectExtent l="0" t="0" r="0" b="381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27525" cy="142494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hier die Kategorien (Ordner) zu, wo der Adressdatensatz angezeigt werden soll.</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8" name="Grafi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Bereits zugeordnete Kategorien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647315" cy="1042035"/>
            <wp:effectExtent l="0" t="0" r="635" b="5715"/>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47315" cy="104203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diesem Bereich kontrollieren sie die zugewiesenen Kategorien.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8" w:name="_Toc409451639"/>
      <w:r>
        <w:rPr>
          <w:rFonts w:ascii="Arial" w:hAnsi="Arial" w:cs="Arial"/>
          <w:color w:val="000000"/>
          <w:lang w:val="en-US"/>
        </w:rPr>
        <w:instrText>5. Notizen</w:instrText>
      </w:r>
      <w:bookmarkEnd w:id="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5. Notizen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274695"/>
            <wp:effectExtent l="0" t="0" r="9525" b="190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67375" cy="327469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Es empfiehlt sich, bereits von Beginn an, mit Gesprächsnotizen zu arbeiten. Jede eingetragene Notiz reduziert den Diskussionsbedarf im Unternehmen. Beispielsweise kann ein Mitarbeiter im Urlaubsfall ohne Sorge den Urlaub antreten, da er sicher sein kann, dass jeder Mitarbeiter im Unternehmen nahtlos an seine Arbeit anknüpfen kann.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5" name="Grafi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Beschreibung allgemein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39595" cy="595630"/>
            <wp:effectExtent l="0" t="0" r="8255" b="0"/>
            <wp:docPr id="344" name="Grafi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839595" cy="59563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Geben sie hier eine allgemeine Beschreibung des Unternehmens ein. </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3" name="Grafi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Notiz</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67375" cy="690880"/>
            <wp:effectExtent l="0" t="0" r="9525" b="0"/>
            <wp:docPr id="342" name="Grafi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67375" cy="69088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Legen sie mit neu eine Notiz an. Sie haben zusätzlich die Möglichkeit, eine Notiz als "wichtig" zu kennzeichen. In diesem Fall setzen sie den unter [3] beschrieben Haken, um die Notiz automatscih z.B. bei der Rechnung </w:t>
      </w:r>
      <w:r>
        <w:rPr>
          <w:rFonts w:ascii="Arial" w:hAnsi="Arial" w:cs="Arial"/>
          <w:color w:val="000000"/>
          <w:lang w:val="en-US"/>
        </w:rPr>
        <w:lastRenderedPageBreak/>
        <w:t>anzuzeigen.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41" name="Grafi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Automatische Anzeige von Notizen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10430" cy="266065"/>
            <wp:effectExtent l="0" t="0" r="0" b="635"/>
            <wp:docPr id="340" name="Grafi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710430" cy="26606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legen sie fest, wo ihre Notiz angezeigt werden soll.</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9" name="Grafi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Notizen ausdrucken und versenden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90880" cy="340360"/>
            <wp:effectExtent l="0" t="0" r="0" b="2540"/>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90880" cy="34036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Die Notizen können benutzerbezogen ausgedruckt oder per E-Mail versendet werden.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9" w:name="_Toc409451640"/>
      <w:r>
        <w:rPr>
          <w:rFonts w:ascii="Arial" w:hAnsi="Arial" w:cs="Arial"/>
          <w:color w:val="000000"/>
          <w:lang w:val="en-US"/>
        </w:rPr>
        <w:instrText>6. Konditionen</w:instrText>
      </w:r>
      <w:bookmarkEnd w:id="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 Konditionen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286000"/>
            <wp:effectExtent l="0" t="0" r="9525"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67375" cy="228600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In diesem Bereich legen sie alle Konditionen, Konten sowie Kreditlimits fest, die später im Programm verwendet werden sollen (Automatik). Im Vertrieb oder Einkauf besteht immer die Möglichkeit, die Konditionen zu ändern oder neue zu verwenden. Man trägt diese Daten bei der Adresse ein, um diese später automatisch zu verwenden.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6" name="Grafi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Preis- und Kundengruppen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55670" cy="244475"/>
            <wp:effectExtent l="0" t="0" r="0" b="3175"/>
            <wp:docPr id="335" name="Grafi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455670" cy="24447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Es besteht die Möglichkeit, bestimmten Kunden eigene Preise zuzuordnen. Legen sie in der Artikelverwaltung Preisgruppen an und weisen sie prozentuale Rabatte oder einen Festpreis dem Artikel zu (nachzulesen im Dokument Artikelverwaltung). Wenn diese Verbindung über den Kunden und den Artikel erfolgt ist, erhält der Kunde diese Artikel automatisch zu einem anderen Preis.</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4" name="Grafi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Steuerarten, Währungen und Sprache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55670" cy="690880"/>
            <wp:effectExtent l="0" t="0" r="0" b="0"/>
            <wp:docPr id="333" name="Grafi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455670" cy="69088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bei z.B. Auslandskunden oder bei Seeschifffahrt andere Steuersätze für den Kunden oder Lieferanten gelten, können sie diese hier abweichend angeben. Hier wird immer der Standardsteuersatz eingetragen sofern sie dies nicht ändern. Geben sie bei Auslandskunden zusätzlich die Währung und Sprache an. Zur Verwendung müssen ihre Reports (Ausdrucke) entsprechend eingerichtet sein.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Zahlungskonditionen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02330" cy="3126105"/>
            <wp:effectExtent l="0" t="0" r="7620" b="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02330" cy="312610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Wie in den Stammdaten unter Zahlungsbedingungen bereits beschrieben, können sie diese hier zuweisen. Zusätzlich besteht die Möglichkeit, die Anzahl der Rechnungsausdrucke festzulegen und einen separaten Gemeinkostenzuschlag festzulegen, der für alle Artikel gilt (Wert des Artikels überschreiben). Sie können weiterhin, die in den Stammdaten beschriebenen Versandarten und Lieferbedingungen (Text im Angebot oder in der Auftragsbestätigung) zuweisen. Sofern bei den Versandarten, die Transportkosten festgelegt wurden werden diese nach Zuordnung automatisch im Auftrag ausgerechnet. Hinweis: Die durchschnittliche Zahlungsmoral können sie an dem Wert unter Punkt [11] ablesen.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Valutatage Mahnung und Positionsnummern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487420" cy="266065"/>
            <wp:effectExtent l="0" t="0" r="0" b="635"/>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487420" cy="26606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ihr Kunde Angebotspositionen immer in 10er oder 100er Schritten angeboten haben möchte, können sie dies hier festlegen. Sie können außerdem die Valutatage für die Mahnung an den Kunden angeben.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Rechnungsversand per E-Mail</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466465" cy="457200"/>
            <wp:effectExtent l="0" t="0" r="635" b="0"/>
            <wp:docPr id="327" name="Grafi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66465" cy="45720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Sofern sie ihre Rechnungen per E-Mail versenden, können sie hier den abweichenden Empfänger zur Kundenadresse angeben. Wichtig: Wenn hier eine E-Mail Adresse eingetragen wird, erhalten sie beim Ausdruck / Vorschau die Meldung, dass die Rechnung per E-Mail versendet werden soll. </w:t>
      </w:r>
    </w:p>
    <w:p w:rsidR="00B62779" w:rsidRDefault="00B62779" w:rsidP="00B62779">
      <w:pPr>
        <w:widowControl w:val="0"/>
        <w:autoSpaceDE w:val="0"/>
        <w:autoSpaceDN w:val="0"/>
        <w:adjustRightInd w:val="0"/>
        <w:rPr>
          <w:rFonts w:ascii="Arial" w:hAnsi="Arial" w:cs="Arial"/>
          <w:color w:val="000000"/>
          <w:sz w:val="22"/>
          <w:szCs w:val="22"/>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 xml:space="preserve">Zuschlag in der Nachkalkulation </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94865" cy="233680"/>
            <wp:effectExtent l="0" t="0" r="63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094865" cy="23368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In Ausnahmefällen kann es notwendig sein, auf Bestellungen und Eingangsrechnungen einen zusätzlichen Prozentwert zu addieren. Alle betreffenden Preise erhalten in der Nachkalkulation diesen Zuschlag. Dieser Prozentwert wird auf alle Eingangsrechnungen und Bestellungen aufgeschlagen um bei besonders aufwendigen Projekten einen Puffer für den Einkauf zu schaffen.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Konten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838575" cy="1849755"/>
            <wp:effectExtent l="0" t="0" r="9525" b="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38575" cy="18497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alle Debitoren und Kreditoren können hier die verfügbaren Konten hinterlegt werden, um diese für den späteren Zahlungsverkehr zu nutzen. Zahlungen können über SEPA erfolgen. Tragen sie hierzu die korrekte IBAN und BIC ein, um die entsprechende Bankverbindung zu hinterlegen.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Kunden- und Lieferantenlimits mit Sperre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221355" cy="1084580"/>
            <wp:effectExtent l="0" t="0" r="0" b="1270"/>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221355" cy="108458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schlecht zahlende Kunden und schlechten Lieferantenbewertungen, könne diese gesperrt werden. Tragen sie hier das Kreditlimit ggf. aus der Warenkreditversicherung sowie eine Nachricht für die autom. Sperre hier ein.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20" name="Grafi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Kurze Gesamtauswertung</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700145" cy="1329055"/>
            <wp:effectExtent l="0" t="0" r="0" b="4445"/>
            <wp:docPr id="319" name="Grafi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700145" cy="13290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den Button "Berechnen" können sie alle kundenrelevanten Werte ausrechnen und über "Details" eine Liste generieren. Ausführlichere Informationen erhalten sie unter dem letzten Reiter "Historie".</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10" w:name="_Toc409451641"/>
      <w:r>
        <w:rPr>
          <w:rFonts w:ascii="Arial" w:hAnsi="Arial" w:cs="Arial"/>
          <w:color w:val="000000"/>
          <w:lang w:val="en-US"/>
        </w:rPr>
        <w:instrText>6.1 Zahlungsbedingungen als Lieferant</w:instrText>
      </w:r>
      <w:bookmarkEnd w:id="1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6.1 Zahlungsbedingungen als Lieferant</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019425"/>
            <wp:effectExtent l="0" t="0" r="9525" b="9525"/>
            <wp:docPr id="318" name="Grafi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667375" cy="301942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7" name="Grafi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Registerkarte als Lieferant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85490" cy="1658620"/>
            <wp:effectExtent l="0" t="0" r="0" b="0"/>
            <wp:docPr id="316" name="Grafi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285490" cy="165862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können sie, die in den Stammdaten angelegten Zahlungsbedingungen zuweisen.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5" name="Grafi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Zusatzoptionen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084070" cy="690880"/>
            <wp:effectExtent l="0" t="0" r="0" b="0"/>
            <wp:docPr id="314" name="Grafi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84070" cy="69088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 xml:space="preserve">Sie können einen Mindestbestellwert angeben, um im Einkauf einen entsprechenden Warnhinweis zu erhalten, wenn dieser Wert unterschritten wird. Wenn der Lieferant bestimmte Abnahmemengen vorgibt, berechnet </w:t>
      </w:r>
      <w:r>
        <w:rPr>
          <w:rFonts w:ascii="Arial" w:hAnsi="Arial" w:cs="Arial"/>
          <w:color w:val="000000"/>
          <w:lang w:val="en-US"/>
        </w:rPr>
        <w:lastRenderedPageBreak/>
        <w:t xml:space="preserve">dieser häufig einen Mindermengenzuschlag. Diesen Wert können sie hier angeben und er wird bei den betreffenden Bestellungen berücksichtigt. Wenn der Lieferant versandkostenfrei liefert, geben sie den Euro-Wert hier an. </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3" name="Grafi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Versandarten und Lieferbedingungen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232150" cy="478155"/>
            <wp:effectExtent l="0" t="0" r="6350" b="0"/>
            <wp:docPr id="312" name="Grafi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232150" cy="4781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hier die Versandart und die Lieferbedingung (Text in der Bestellung) aus den Stammdaten zu. Sofern bei den Versandarten, die Transportkosten festgelegt wurden, werden diese nach Zuordnung automatisch in der Bestellung ausgerechnet.</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1" w:name="_Toc409451642"/>
      <w:r>
        <w:rPr>
          <w:rFonts w:ascii="Arial" w:hAnsi="Arial" w:cs="Arial"/>
          <w:color w:val="000000"/>
          <w:lang w:val="en-US"/>
        </w:rPr>
        <w:instrText>7. Zusatzfelder</w:instrText>
      </w:r>
      <w:bookmarkEnd w:id="1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7. Zusatzfelder</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38320"/>
            <wp:effectExtent l="0" t="0" r="9525" b="508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667375" cy="4338320"/>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Kategorien (Ordner)</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807845" cy="574040"/>
            <wp:effectExtent l="0" t="0" r="1905"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807845" cy="57404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die im Bereich Stammdaten - Zusatzfelder Adresse angelegten Ordner angezeigt.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8" name="Grafi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Zusatzfelder</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5667375" cy="1329055"/>
            <wp:effectExtent l="0" t="0" r="9525" b="4445"/>
            <wp:docPr id="306" name="Grafi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667375" cy="13290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die Felder in der Adresse für sie nicht ausreichend sind, können sie in den Stammdaten eigene Datenbankfelder anlegen (im Dokument Stammdaten beschrieben), die sie hier verwenden können.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2" w:name="_Toc409451643"/>
      <w:r>
        <w:rPr>
          <w:rFonts w:ascii="Arial" w:hAnsi="Arial" w:cs="Arial"/>
          <w:color w:val="000000"/>
          <w:lang w:val="en-US"/>
        </w:rPr>
        <w:instrText>8. Aktivitäten</w:instrText>
      </w:r>
      <w:bookmarkEnd w:id="1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8. Aktivitäten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color w:val="000000"/>
          <w:lang w:val="en-US"/>
        </w:rPr>
      </w:pPr>
      <w:r>
        <w:rPr>
          <w:rFonts w:ascii="Arial" w:hAnsi="Arial" w:cs="Arial"/>
          <w:color w:val="000000"/>
          <w:lang w:val="en-US"/>
        </w:rPr>
        <w:t>Im Bereich Aktivitäten listet das System alle Ausdrucke, Wiedervorlagen, Aufgaben und Termine auf.</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13" w:name="_Toc409451644"/>
      <w:r>
        <w:rPr>
          <w:rFonts w:ascii="Arial" w:hAnsi="Arial" w:cs="Arial"/>
          <w:color w:val="000000"/>
          <w:lang w:val="en-US"/>
        </w:rPr>
        <w:instrText>9. Wiedervorlage</w:instrText>
      </w:r>
      <w:bookmarkEnd w:id="1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9. Wiedervorlage</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838575"/>
            <wp:effectExtent l="0" t="0" r="9525" b="9525"/>
            <wp:docPr id="304" name="Grafi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67375" cy="383857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Wenn zu dieser Adresse beispielsweise im Vertrieb ein Angebot erstellt wurde, so wird dies nach erfolgreichem Ausdruck automatisch mit dem jeweiligen Dokument in den Aktivitäten abgelegt. Die Einträge haben hier die gleiche Funktionalität wie neue Aufgaben und Termine (nachzulesen im Dokument Kalender).</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4" w:name="_Toc409451645"/>
      <w:r>
        <w:rPr>
          <w:rFonts w:ascii="Arial" w:hAnsi="Arial" w:cs="Arial"/>
          <w:color w:val="000000"/>
          <w:lang w:val="en-US"/>
        </w:rPr>
        <w:instrText>10. Werbematerial</w:instrText>
      </w:r>
      <w:bookmarkEnd w:id="1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10. Werbematerial</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Sofern über die Toolbar die Serienbrieffunktion genutzt wird, erfolgt nach erfolgreicher Übergabe des Serienbriefs an Microsoft Word eine Abfrage, ob Werbematerial mitgesendet wurde. Diese Werbematerialien werden bei der Kundenadresse hier hinterlegt, um ggf. eine Auswertung (Prospekt erhalten, Kosten für Werbeaktionen) zu erstellen.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5" w:name="_Toc409451646"/>
      <w:r>
        <w:rPr>
          <w:rFonts w:ascii="Arial" w:hAnsi="Arial" w:cs="Arial"/>
          <w:color w:val="000000"/>
          <w:lang w:val="en-US"/>
        </w:rPr>
        <w:instrText>11. Dokumente</w:instrText>
      </w:r>
      <w:bookmarkEnd w:id="1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11. Dokumente</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2552065"/>
            <wp:effectExtent l="0" t="0" r="9525" b="635"/>
            <wp:docPr id="302" name="Grafi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667375" cy="2552065"/>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1" name="Grafi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Auflistung</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986655" cy="425450"/>
            <wp:effectExtent l="0" t="0" r="4445"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986655" cy="42545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werden alle Dokumente zu dieser Adresse aufgelistet.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9" name="Grafi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Dokumentenpfade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700655" cy="266065"/>
            <wp:effectExtent l="0" t="0" r="4445" b="635"/>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00655" cy="26606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Hier wird der physikalische Pfad zum Dokument angezeigt.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Vorschau</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2689860" cy="3263900"/>
            <wp:effectExtent l="0" t="0" r="0" b="0"/>
            <wp:docPr id="296" name="Grafi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89860" cy="326390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Für bestimmte Dokumentenarten wie z.B. TIF oder PDF kann das System eine Vorschau anzeigen. Über Zusatzprogramme wie Voloview ist es auch möglich, DXF oder DWG Formate in der Vorschau anzuzeigen, was theoretisch auch mit anderen Formaten möglich ist, sofern diese eine Funktion haben, um das Dokument im Internetbrowser anzuzeigen.</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Laufwerk- und Scannerfunktion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2158365" cy="818515"/>
            <wp:effectExtent l="0" t="0" r="0" b="63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158365" cy="81851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 diese Funktionsleiste können sie über Auswahldialoge Dokumente zuordnen oder einscannen bzw. ausdrucken.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6" w:name="_Toc409451647"/>
      <w:r>
        <w:rPr>
          <w:rFonts w:ascii="Arial" w:hAnsi="Arial" w:cs="Arial"/>
          <w:color w:val="000000"/>
          <w:lang w:val="en-US"/>
        </w:rPr>
        <w:instrText>12. Reklamationen</w:instrText>
      </w:r>
      <w:bookmarkEnd w:id="1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12. Reklamationen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293" name="Grafi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Bei Auftragspositionen im Vertrieb und Bestellpositionen im Einkauf können Reklamationen erfasst werden. Diese werden hier sowohl lieferantenseitig als auch kundenseitig aufgeführt.</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7" w:name="_Toc409451648"/>
      <w:r>
        <w:rPr>
          <w:rFonts w:ascii="Arial" w:hAnsi="Arial" w:cs="Arial"/>
          <w:color w:val="000000"/>
          <w:lang w:val="en-US"/>
        </w:rPr>
        <w:instrText>13. Frachtkosten</w:instrText>
      </w:r>
      <w:bookmarkEnd w:id="17"/>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13. Frachtkosten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Wenn sie die Frachtkosten im Einkauf und Vertrieb automatisch berechnen lassen wollen, geben sie hier die Berechnungsgrundlagen ein.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8" w:name="_Toc409451649"/>
      <w:r>
        <w:rPr>
          <w:rFonts w:ascii="Arial" w:hAnsi="Arial" w:cs="Arial"/>
          <w:color w:val="000000"/>
          <w:lang w:val="en-US"/>
        </w:rPr>
        <w:instrText>14. Historie</w:instrText>
      </w:r>
      <w:bookmarkEnd w:id="18"/>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14. Historie</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Zu jeder Kundenadresse erhalten sie in diesem Bereich ausführliche Informationen zu den bisherigen Geschäftsvorfällen. Über einen Doppelklick auf den Datensatz springen sie in das jeweilige Formular.</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19" w:name="_Toc409451650"/>
      <w:r>
        <w:rPr>
          <w:rFonts w:ascii="Arial" w:hAnsi="Arial" w:cs="Arial"/>
          <w:color w:val="000000"/>
          <w:lang w:val="en-US"/>
        </w:rPr>
        <w:instrText>15. Flexible Zusatzfelder (optional)</w:instrText>
      </w:r>
      <w:bookmarkEnd w:id="19"/>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15. Flexible Zusatzfelder (optional)</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25850"/>
            <wp:effectExtent l="0" t="0" r="9525"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667375" cy="3625850"/>
                    </a:xfrm>
                    <a:prstGeom prst="rect">
                      <a:avLst/>
                    </a:prstGeom>
                    <a:noFill/>
                    <a:ln>
                      <a:noFill/>
                    </a:ln>
                  </pic:spPr>
                </pic:pic>
              </a:graphicData>
            </a:graphic>
          </wp:inline>
        </w:drawing>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2 "</w:instrText>
      </w:r>
      <w:bookmarkStart w:id="20" w:name="_Toc409451651"/>
      <w:r>
        <w:rPr>
          <w:rFonts w:ascii="Arial" w:hAnsi="Arial" w:cs="Arial"/>
          <w:color w:val="000000"/>
          <w:lang w:val="en-US"/>
        </w:rPr>
        <w:instrText>16. Sonderfunktionen Toolbar</w:instrText>
      </w:r>
      <w:bookmarkEnd w:id="20"/>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 Sonderfunktionen Toolbar</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1552575"/>
            <wp:effectExtent l="0" t="0" r="9525" b="9525"/>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67375" cy="155257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Serienbrief erstellen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67995" cy="414655"/>
            <wp:effectExtent l="0" t="0" r="8255" b="444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67995"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erstellen sie, für alle in der Hauptansicht ausgewählten Adressen, einen Serienbrief. Das Programm nutzt hierfür die Serienbrieffunktion aus Word. Word und Excel müssen auf dem jeweiligen Arbeitsplatz installiert sein. Die Übergabe erfolgt direkt ohne weiteren Dialog. Im Bereich Sendungen in Word können die Daten überprüft und gesendet werden.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Newsletter erstellen (E-Mail)</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78155" cy="414655"/>
            <wp:effectExtent l="0" t="0" r="0" b="444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8155"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können sie eine E-Mail gestalten und anschließend, für alle in der Hauptansicht auswählten Adressen, versenden.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Adressen exportieren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63245" cy="414655"/>
            <wp:effectExtent l="0" t="0" r="8255" b="444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3245"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Exportieren sie hiermit alle, für alle in der Hauptansicht ausgewählten Adressen, nach Excel.</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Adressen exportieren (Outlook, Tobit)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180465" cy="414655"/>
            <wp:effectExtent l="0" t="0" r="635" b="444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80465"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Übergeben sie über diesen Button die Adressen nach Outlook oder Tobit.</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Stapelverarbeitung</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1680210" cy="414655"/>
            <wp:effectExtent l="0" t="0" r="0" b="444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80210"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Sie haben die Möglichkeit Freifelder, neue Wiedervorlagetermine und Notizen für mehrere, in der Hauptansicht ausgewählten, Adressen zu ändern oder neu einzutragen.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Notizen suchen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553085" cy="414655"/>
            <wp:effectExtent l="0" t="0" r="0" b="444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53085"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Suchen sie mit dieser Funktion nur nach Notizen.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Adressen-Import</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393700" cy="425450"/>
            <wp:effectExtent l="0" t="0" r="635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93700" cy="42545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ihnen Adressen als VCF-Card, Excel oder CSV zur Verfügung gestellt werden, können sie diese hier importieren.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Zuständigkeiten (intern)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488950" cy="414655"/>
            <wp:effectExtent l="0" t="0" r="6350" b="444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8950"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den Adressen Zuständigkeiten aus dem Personalstamm zu. Diese Funktion kann ihnen dabei helfen um bespielsweise beim Versand von Grußkarten festzulegen, wer diese Unterschreiben muss.</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Werbematerial zuordnen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38175" cy="393700"/>
            <wp:effectExtent l="0" t="0" r="9525" b="635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8175" cy="39370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Weisen sie hiermit, für alle in der Hauptansicht ausgewählten Adressen, neues Werbematerial zu.</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XML-Schnittstelle</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lastRenderedPageBreak/>
        <w:drawing>
          <wp:inline distT="0" distB="0" distL="0" distR="0">
            <wp:extent cx="340360" cy="414655"/>
            <wp:effectExtent l="0" t="0" r="2540" b="444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40360"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Import- und Export-Schnittstelle für Adressen (Rücksprache: connedata GmbH).</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IBAN neu berechnen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659130" cy="393700"/>
            <wp:effectExtent l="0" t="0" r="762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59130" cy="39370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Mit dieser Funktion können sie aus den vorhandenen Bankverbindungen die IBAN neu erstellen lassen.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Adressnummern neu vergeben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775970" cy="414655"/>
            <wp:effectExtent l="0" t="0" r="5080" b="444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75970" cy="414655"/>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Sofern notwendig, vergeben sie hiermit vollständig neue Adressnummern.</w:t>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b/>
          <w:bCs/>
          <w:color w:val="006EAD"/>
          <w:lang w:val="en-US"/>
        </w:rPr>
      </w:pPr>
      <w:r>
        <w:rPr>
          <w:rFonts w:ascii="Arial" w:hAnsi="Arial" w:cs="Arial"/>
          <w:noProof/>
          <w:color w:val="000000"/>
        </w:rPr>
        <w:drawing>
          <wp:inline distT="0" distB="0" distL="0" distR="0">
            <wp:extent cx="382905" cy="3829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82905" cy="382905"/>
                    </a:xfrm>
                    <a:prstGeom prst="rect">
                      <a:avLst/>
                    </a:prstGeom>
                    <a:noFill/>
                    <a:ln>
                      <a:noFill/>
                    </a:ln>
                  </pic:spPr>
                </pic:pic>
              </a:graphicData>
            </a:graphic>
          </wp:inline>
        </w:drawing>
      </w:r>
      <w:r>
        <w:rPr>
          <w:rFonts w:ascii="Arial" w:hAnsi="Arial" w:cs="Arial"/>
          <w:b/>
          <w:bCs/>
          <w:color w:val="006EAD"/>
          <w:lang w:val="en-US"/>
        </w:rPr>
        <w:t>Anschriften aktualisieren</w:t>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noProof/>
          <w:color w:val="000000"/>
        </w:rPr>
        <w:drawing>
          <wp:inline distT="0" distB="0" distL="0" distR="0">
            <wp:extent cx="840105" cy="40386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840105" cy="403860"/>
                    </a:xfrm>
                    <a:prstGeom prst="rect">
                      <a:avLst/>
                    </a:prstGeom>
                    <a:noFill/>
                    <a:ln>
                      <a:noFill/>
                    </a:ln>
                  </pic:spPr>
                </pic:pic>
              </a:graphicData>
            </a:graphic>
          </wp:inline>
        </w:drawing>
      </w:r>
    </w:p>
    <w:p w:rsidR="00B62779" w:rsidRDefault="00B62779" w:rsidP="00B62779">
      <w:pPr>
        <w:widowControl w:val="0"/>
        <w:autoSpaceDE w:val="0"/>
        <w:autoSpaceDN w:val="0"/>
        <w:adjustRightInd w:val="0"/>
        <w:ind w:left="750"/>
        <w:rPr>
          <w:rFonts w:ascii="Arial" w:hAnsi="Arial" w:cs="Arial"/>
          <w:color w:val="000000"/>
          <w:lang w:val="en-US"/>
        </w:rPr>
      </w:pPr>
      <w:r>
        <w:rPr>
          <w:rFonts w:ascii="Arial" w:hAnsi="Arial" w:cs="Arial"/>
          <w:color w:val="000000"/>
          <w:lang w:val="en-US"/>
        </w:rPr>
        <w:t>Wenn sich Adressdaten häufig ändern, können sie hier leichter alle Anschriften aktualisieren.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21" w:name="_Toc409451652"/>
      <w:r>
        <w:rPr>
          <w:rFonts w:ascii="Arial" w:hAnsi="Arial" w:cs="Arial"/>
          <w:color w:val="000000"/>
          <w:lang w:val="en-US"/>
        </w:rPr>
        <w:instrText>16.1 Adressen nach übergeben</w:instrText>
      </w:r>
      <w:bookmarkEnd w:id="21"/>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16.1 Adressen nach übergeben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539740" cy="4592955"/>
            <wp:effectExtent l="0" t="0" r="381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539740" cy="459295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Nach Auswahl der Serienbrieffunktion erfolgt diese Abfrage nach der Serienbriefvorlage. Wählen sie eine Vorlage aus und übergeben sie damit die Adressen nach Word. Bedenken sie hierbei, dass im Bereich Anschriften bei der Adresse der Haken "Diese Anschrift erhält Serienbriefe" gesetzt ist.</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22" w:name="_Toc409451653"/>
      <w:r>
        <w:rPr>
          <w:rFonts w:ascii="Arial" w:hAnsi="Arial" w:cs="Arial"/>
          <w:color w:val="000000"/>
          <w:lang w:val="en-US"/>
        </w:rPr>
        <w:instrText>16.2 Serienbrieffunktion in Word (2013)</w:instrText>
      </w:r>
      <w:bookmarkEnd w:id="22"/>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16.2 Serienbrieffunktion in Word (2013)</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338830" cy="99949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338830" cy="999490"/>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Nachdem sie den Serienbrief gestartet haben, können sie in Word im Bereich "Sendungen" die Vorschau der Ergebnisse sehen und diese mit den Pfeiltasten durchnavigieren. Mit der Funktion "Fertig stellen..." drucken sie den Serienbrief anschließend aus.</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23" w:name="_Toc409451654"/>
      <w:r>
        <w:rPr>
          <w:rFonts w:ascii="Arial" w:hAnsi="Arial" w:cs="Arial"/>
          <w:color w:val="000000"/>
          <w:lang w:val="en-US"/>
        </w:rPr>
        <w:instrText>16.3 Newsletter (E-Mails) versenden</w:instrText>
      </w:r>
      <w:bookmarkEnd w:id="23"/>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16.3 Newsletter (E-Mails) versenden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3615055"/>
            <wp:effectExtent l="0" t="0" r="9525" b="444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67375" cy="361505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Das connedata cRPS bietet ihnen einen Editor um E-Mails im System zu gestalten. Im Drop-Down-Menü Felder können sie aus den Adressfeldern auswählen. Beispielsweise können sie die Briefanrede u.ä. automatisch durch das System füllen lassen. Sie erhalten hiermit personalisierte Newsletter. Über den Button "versenden" übergeben sie jede E-Mail einzeln nach Tobit oder Outlook.</w:t>
      </w:r>
    </w:p>
    <w:p w:rsidR="00B62779" w:rsidRDefault="00B62779" w:rsidP="00B62779">
      <w:pPr>
        <w:widowControl w:val="0"/>
        <w:autoSpaceDE w:val="0"/>
        <w:autoSpaceDN w:val="0"/>
        <w:adjustRightInd w:val="0"/>
        <w:rPr>
          <w:rFonts w:ascii="Arial" w:hAnsi="Arial" w:cs="Arial"/>
          <w:color w:val="000000"/>
          <w:lang w:val="en-US"/>
        </w:rPr>
      </w:pP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24" w:name="_Toc409451655"/>
      <w:r>
        <w:rPr>
          <w:rFonts w:ascii="Arial" w:hAnsi="Arial" w:cs="Arial"/>
          <w:color w:val="000000"/>
          <w:lang w:val="en-US"/>
        </w:rPr>
        <w:instrText>16.4 Adressen exportieren</w:instrText>
      </w:r>
      <w:bookmarkEnd w:id="24"/>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16.4 Adressen exportieren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5667375" cy="4359275"/>
            <wp:effectExtent l="0" t="0" r="9525" b="317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7375" cy="435927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Beim Adressenexport können sie die Felder auswählen, die sie exportieren möchten. Hierbei enthält die Hauptliste die Firmenadressen und die Detailliste der Ansprechpartner. Die hier eingestellten Felder können auch als Profil (Exportfilter) gespeichert werden (kleines Dokumentensymbol), dass sie später in der Liste auswählen können.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25" w:name="_Toc409451656"/>
      <w:r>
        <w:rPr>
          <w:rFonts w:ascii="Arial" w:hAnsi="Arial" w:cs="Arial"/>
          <w:color w:val="000000"/>
          <w:lang w:val="en-US"/>
        </w:rPr>
        <w:instrText>16.5 Freifelder ändern</w:instrText>
      </w:r>
      <w:bookmarkEnd w:id="25"/>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16.5 Freifelder ändern</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3902075" cy="3381375"/>
            <wp:effectExtent l="0" t="0" r="317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02075" cy="338137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r>
        <w:rPr>
          <w:rFonts w:ascii="Arial" w:hAnsi="Arial" w:cs="Arial"/>
          <w:color w:val="000000"/>
          <w:lang w:val="en-US"/>
        </w:rPr>
        <w:t>Mit dieser Funktion ändern sie alle Freifelder für die in der Hauptansicht ausgewählten Adressen. Setzen sie den Haken beim jeweiligen Feld das sie ändern wollen.</w:t>
      </w:r>
    </w:p>
    <w:p w:rsidR="00B62779" w:rsidRDefault="00B62779" w:rsidP="00B62779">
      <w:pPr>
        <w:widowControl w:val="0"/>
        <w:autoSpaceDE w:val="0"/>
        <w:autoSpaceDN w:val="0"/>
        <w:adjustRightInd w:val="0"/>
        <w:jc w:val="center"/>
        <w:rPr>
          <w:rFonts w:ascii="Arial" w:hAnsi="Arial" w:cs="Arial"/>
          <w:b/>
          <w:bCs/>
          <w:color w:val="006EAD"/>
          <w:sz w:val="26"/>
          <w:szCs w:val="26"/>
          <w:lang w:val="en-US"/>
        </w:rPr>
      </w:pPr>
      <w:r>
        <w:rPr>
          <w:rFonts w:ascii="Arial" w:hAnsi="Arial" w:cs="Arial"/>
          <w:color w:val="000000"/>
          <w:lang w:val="en-US"/>
        </w:rPr>
        <w:br w:type="page"/>
      </w:r>
      <w:r>
        <w:rPr>
          <w:rFonts w:ascii="Arial" w:hAnsi="Arial" w:cs="Arial"/>
          <w:color w:val="000000"/>
          <w:lang w:val="en-US"/>
        </w:rPr>
        <w:lastRenderedPageBreak/>
        <w:fldChar w:fldCharType="begin"/>
      </w:r>
      <w:r>
        <w:rPr>
          <w:rFonts w:ascii="Arial" w:hAnsi="Arial" w:cs="Arial"/>
          <w:color w:val="000000"/>
          <w:lang w:val="en-US"/>
        </w:rPr>
        <w:instrText>TC \f a38eace4-f768-42de-82f8-80a567b20b30-477dccb0-4f48-42e7-82e0-47584d6983c1 \l 3 "</w:instrText>
      </w:r>
      <w:bookmarkStart w:id="26" w:name="_Toc409451657"/>
      <w:r>
        <w:rPr>
          <w:rFonts w:ascii="Arial" w:hAnsi="Arial" w:cs="Arial"/>
          <w:color w:val="000000"/>
          <w:lang w:val="en-US"/>
        </w:rPr>
        <w:instrText>16.6 Wiedervorlage</w:instrText>
      </w:r>
      <w:bookmarkEnd w:id="26"/>
      <w:r>
        <w:rPr>
          <w:rFonts w:ascii="Arial" w:hAnsi="Arial" w:cs="Arial"/>
          <w:color w:val="000000"/>
          <w:lang w:val="en-US"/>
        </w:rPr>
        <w:instrText>"</w:instrText>
      </w:r>
      <w:r>
        <w:rPr>
          <w:rFonts w:ascii="Arial" w:hAnsi="Arial" w:cs="Arial"/>
          <w:color w:val="000000"/>
          <w:lang w:val="en-US"/>
        </w:rPr>
        <w:fldChar w:fldCharType="end"/>
      </w:r>
      <w:r>
        <w:rPr>
          <w:rFonts w:ascii="Arial" w:hAnsi="Arial" w:cs="Arial"/>
          <w:color w:val="000000"/>
          <w:lang w:val="en-US"/>
        </w:rPr>
        <w:t xml:space="preserve"> </w:t>
      </w:r>
      <w:r>
        <w:rPr>
          <w:rFonts w:ascii=" " w:hAnsi=" "/>
          <w:lang w:val="en-US"/>
        </w:rPr>
        <w:t xml:space="preserve"> </w:t>
      </w:r>
      <w:r>
        <w:rPr>
          <w:rFonts w:ascii="Arial" w:hAnsi="Arial" w:cs="Arial"/>
          <w:b/>
          <w:bCs/>
          <w:color w:val="006EAD"/>
          <w:sz w:val="26"/>
          <w:szCs w:val="26"/>
          <w:lang w:val="en-US"/>
        </w:rPr>
        <w:t>16.6 Wiedervorlage</w:t>
      </w:r>
    </w:p>
    <w:p w:rsidR="00B62779" w:rsidRDefault="00B62779" w:rsidP="00B62779">
      <w:pPr>
        <w:widowControl w:val="0"/>
        <w:autoSpaceDE w:val="0"/>
        <w:autoSpaceDN w:val="0"/>
        <w:adjustRightInd w:val="0"/>
        <w:jc w:val="center"/>
        <w:rPr>
          <w:rFonts w:ascii="Arial" w:hAnsi="Arial" w:cs="Arial"/>
          <w:color w:val="000000"/>
          <w:sz w:val="22"/>
          <w:szCs w:val="22"/>
          <w:lang w:val="en-US"/>
        </w:rPr>
      </w:pPr>
      <w:r>
        <w:rPr>
          <w:rFonts w:ascii="Arial" w:hAnsi="Arial" w:cs="Arial"/>
          <w:noProof/>
          <w:color w:val="000000"/>
        </w:rPr>
        <w:drawing>
          <wp:inline distT="0" distB="0" distL="0" distR="0">
            <wp:extent cx="4551045" cy="2328545"/>
            <wp:effectExtent l="0" t="0" r="1905"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551045" cy="2328545"/>
                    </a:xfrm>
                    <a:prstGeom prst="rect">
                      <a:avLst/>
                    </a:prstGeom>
                    <a:noFill/>
                    <a:ln>
                      <a:noFill/>
                    </a:ln>
                  </pic:spPr>
                </pic:pic>
              </a:graphicData>
            </a:graphic>
          </wp:inline>
        </w:drawing>
      </w:r>
    </w:p>
    <w:p w:rsidR="00B62779" w:rsidRDefault="00B62779" w:rsidP="00B62779">
      <w:pPr>
        <w:widowControl w:val="0"/>
        <w:autoSpaceDE w:val="0"/>
        <w:autoSpaceDN w:val="0"/>
        <w:adjustRightInd w:val="0"/>
        <w:jc w:val="center"/>
        <w:rPr>
          <w:rFonts w:ascii="Arial" w:hAnsi="Arial" w:cs="Arial"/>
          <w:color w:val="000000"/>
          <w:lang w:val="en-US"/>
        </w:rPr>
      </w:pPr>
    </w:p>
    <w:p w:rsidR="00B62779" w:rsidRDefault="00B62779" w:rsidP="00B62779">
      <w:pPr>
        <w:widowControl w:val="0"/>
        <w:autoSpaceDE w:val="0"/>
        <w:autoSpaceDN w:val="0"/>
        <w:adjustRightInd w:val="0"/>
        <w:rPr>
          <w:rFonts w:ascii="Arial" w:hAnsi="Arial" w:cs="Arial"/>
          <w:color w:val="000000"/>
          <w:lang w:val="en-US"/>
        </w:rPr>
      </w:pPr>
    </w:p>
    <w:p w:rsidR="001C5A1B" w:rsidRDefault="001C5A1B">
      <w:pPr>
        <w:spacing w:after="200" w:line="276" w:lineRule="auto"/>
        <w:rPr>
          <w:rFonts w:ascii="Arial" w:hAnsi="Arial" w:cs="Arial"/>
        </w:rPr>
      </w:pPr>
      <w:bookmarkStart w:id="27" w:name="_GoBack"/>
      <w:bookmarkEnd w:id="27"/>
    </w:p>
    <w:p w:rsidR="00C31669" w:rsidRDefault="00C31669">
      <w:pPr>
        <w:spacing w:after="200" w:line="276" w:lineRule="auto"/>
        <w:rPr>
          <w:rFonts w:ascii="Arial" w:hAnsi="Arial" w:cs="Arial"/>
        </w:rPr>
      </w:pPr>
      <w:r>
        <w:rPr>
          <w:rFonts w:ascii="Arial" w:hAnsi="Arial" w:cs="Arial"/>
        </w:rPr>
        <w:br w:type="page"/>
      </w:r>
    </w:p>
    <w:p w:rsidR="00C12978" w:rsidRDefault="00C12978" w:rsidP="007307B2">
      <w:pPr>
        <w:rPr>
          <w:rFonts w:ascii="Arial" w:hAnsi="Arial" w:cs="Arial"/>
        </w:rPr>
      </w:pPr>
      <w:r>
        <w:rPr>
          <w:rFonts w:ascii="Arial" w:hAnsi="Arial" w:cs="Arial"/>
        </w:rPr>
        <w:lastRenderedPageBreak/>
        <w:t>Notizen</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C12978" w:rsidRDefault="00C12978" w:rsidP="007307B2">
      <w:pPr>
        <w:rPr>
          <w:rFonts w:ascii="Arial" w:hAnsi="Arial" w:cs="Arial"/>
        </w:rPr>
      </w:pPr>
    </w:p>
    <w:p w:rsidR="00C12978" w:rsidRDefault="00C12978" w:rsidP="007307B2">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C12978">
      <w:pPr>
        <w:rPr>
          <w:rFonts w:ascii="Arial" w:hAnsi="Arial" w:cs="Arial"/>
        </w:rPr>
      </w:pPr>
    </w:p>
    <w:p w:rsidR="00C12978" w:rsidRDefault="00C12978" w:rsidP="00C12978">
      <w:pPr>
        <w:rPr>
          <w:rFonts w:ascii="Arial" w:hAnsi="Arial" w:cs="Arial"/>
        </w:rPr>
      </w:pPr>
    </w:p>
    <w:p w:rsidR="00C12978" w:rsidRDefault="00C12978" w:rsidP="00C12978">
      <w:pPr>
        <w:rPr>
          <w:rFonts w:ascii="Arial" w:hAnsi="Arial" w:cs="Arial"/>
        </w:rPr>
      </w:pPr>
      <w:r>
        <w:rPr>
          <w:rFonts w:ascii="Arial" w:hAnsi="Arial" w:cs="Arial"/>
        </w:rPr>
        <w:t>___________________________________________________________________</w:t>
      </w:r>
    </w:p>
    <w:p w:rsidR="00C12978" w:rsidRDefault="00C12978" w:rsidP="007307B2">
      <w:pPr>
        <w:rPr>
          <w:rFonts w:ascii="Arial" w:hAnsi="Arial" w:cs="Arial"/>
        </w:rPr>
      </w:pPr>
    </w:p>
    <w:p w:rsidR="00DD3754" w:rsidRDefault="00DD3754" w:rsidP="007307B2">
      <w:pPr>
        <w:rPr>
          <w:rFonts w:ascii="Arial" w:hAnsi="Arial" w:cs="Arial"/>
        </w:rPr>
      </w:pPr>
      <w:r>
        <w:rPr>
          <w:rFonts w:ascii="Arial" w:hAnsi="Arial" w:cs="Arial"/>
        </w:rPr>
        <w:t>Unterschriften zur Kenntnisnahme.</w:t>
      </w:r>
    </w:p>
    <w:p w:rsidR="00C16558" w:rsidRDefault="00C16558" w:rsidP="007307B2">
      <w:pPr>
        <w:rPr>
          <w:rFonts w:ascii="Arial" w:hAnsi="Arial" w:cs="Arial"/>
        </w:rPr>
      </w:pPr>
    </w:p>
    <w:p w:rsidR="00DD3754" w:rsidRDefault="00DD3754" w:rsidP="007307B2">
      <w:pPr>
        <w:rPr>
          <w:rFonts w:ascii="Arial" w:hAnsi="Arial" w:cs="Arial"/>
        </w:rPr>
      </w:pPr>
    </w:p>
    <w:p w:rsidR="00DD3754" w:rsidRDefault="00DF545E" w:rsidP="00DF545E">
      <w:pPr>
        <w:ind w:left="4248" w:firstLine="708"/>
        <w:rPr>
          <w:rFonts w:ascii="Arial" w:hAnsi="Arial" w:cs="Arial"/>
        </w:rPr>
      </w:pPr>
      <w:r>
        <w:rPr>
          <w:rFonts w:ascii="Arial" w:hAnsi="Arial" w:cs="Arial"/>
        </w:rPr>
        <w:tab/>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DD3754" w:rsidP="007307B2">
      <w:pPr>
        <w:rPr>
          <w:rFonts w:ascii="Arial" w:hAnsi="Arial" w:cs="Arial"/>
        </w:rPr>
      </w:pPr>
      <w:r>
        <w:rPr>
          <w:rFonts w:ascii="Arial" w:hAnsi="Arial" w:cs="Arial"/>
        </w:rPr>
        <w:t>Datum: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Datum:</w:t>
      </w:r>
    </w:p>
    <w:p w:rsidR="00DD3754" w:rsidRDefault="00DD3754" w:rsidP="007307B2">
      <w:pPr>
        <w:rPr>
          <w:rFonts w:ascii="Arial" w:hAnsi="Arial" w:cs="Arial"/>
        </w:rPr>
      </w:pPr>
    </w:p>
    <w:p w:rsidR="00DD3754" w:rsidRDefault="00DD3754" w:rsidP="007307B2">
      <w:pPr>
        <w:rPr>
          <w:rFonts w:ascii="Arial" w:hAnsi="Arial" w:cs="Arial"/>
        </w:rPr>
      </w:pPr>
    </w:p>
    <w:p w:rsidR="00DD3754" w:rsidRDefault="00DF545E" w:rsidP="007307B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62779">
        <w:rPr>
          <w:rFonts w:ascii="Arial" w:hAnsi="Arial"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1.75pt;height:43.55pt">
            <v:imagedata r:id="rId131" o:title="Unterschrift-ck"/>
          </v:shape>
        </w:pict>
      </w:r>
    </w:p>
    <w:p w:rsidR="00DD3754" w:rsidRDefault="00DD3754" w:rsidP="007307B2">
      <w:pPr>
        <w:rPr>
          <w:rFonts w:ascii="Arial" w:hAnsi="Arial" w:cs="Arial"/>
        </w:rPr>
      </w:pPr>
      <w:r>
        <w:rPr>
          <w:rFonts w:ascii="Arial" w:hAnsi="Arial" w:cs="Arial"/>
        </w:rPr>
        <w:t>_____________________________</w:t>
      </w:r>
      <w:r>
        <w:rPr>
          <w:rFonts w:ascii="Arial" w:hAnsi="Arial" w:cs="Arial"/>
        </w:rPr>
        <w:tab/>
      </w:r>
      <w:r>
        <w:rPr>
          <w:rFonts w:ascii="Arial" w:hAnsi="Arial" w:cs="Arial"/>
        </w:rPr>
        <w:tab/>
        <w:t>_____________________________</w:t>
      </w:r>
    </w:p>
    <w:p w:rsidR="00DD3754" w:rsidRDefault="0087635A" w:rsidP="00DD3754">
      <w:pPr>
        <w:rPr>
          <w:rFonts w:ascii="Arial" w:hAnsi="Arial" w:cs="Arial"/>
        </w:rPr>
      </w:pPr>
      <w:r>
        <w:rPr>
          <w:rFonts w:ascii="Arial" w:hAnsi="Arial" w:cs="Arial"/>
        </w:rPr>
        <w:t>Kunde</w:t>
      </w:r>
      <w:r>
        <w:rPr>
          <w:rFonts w:ascii="Arial" w:hAnsi="Arial" w:cs="Arial"/>
        </w:rPr>
        <w:tab/>
      </w:r>
      <w:r>
        <w:rPr>
          <w:rFonts w:ascii="Arial" w:hAnsi="Arial" w:cs="Arial"/>
        </w:rPr>
        <w:tab/>
      </w:r>
      <w:r>
        <w:rPr>
          <w:rFonts w:ascii="Arial" w:hAnsi="Arial" w:cs="Arial"/>
        </w:rPr>
        <w:tab/>
      </w:r>
      <w:r w:rsidR="00CF2736">
        <w:rPr>
          <w:rFonts w:ascii="Arial" w:hAnsi="Arial" w:cs="Arial"/>
        </w:rPr>
        <w:tab/>
      </w:r>
      <w:r w:rsidR="00DD3754" w:rsidRPr="00DD3754">
        <w:rPr>
          <w:rFonts w:ascii="Arial" w:hAnsi="Arial" w:cs="Arial"/>
        </w:rPr>
        <w:t xml:space="preserve"> </w:t>
      </w:r>
      <w:r w:rsidR="00DD3754">
        <w:rPr>
          <w:rFonts w:ascii="Arial" w:hAnsi="Arial" w:cs="Arial"/>
        </w:rPr>
        <w:tab/>
      </w:r>
      <w:r w:rsidR="00DD3754">
        <w:rPr>
          <w:rFonts w:ascii="Arial" w:hAnsi="Arial" w:cs="Arial"/>
        </w:rPr>
        <w:tab/>
      </w:r>
      <w:r w:rsidR="00DD3754">
        <w:rPr>
          <w:rFonts w:ascii="Arial" w:hAnsi="Arial" w:cs="Arial"/>
        </w:rPr>
        <w:tab/>
        <w:t>connedata GmbH</w:t>
      </w:r>
    </w:p>
    <w:p w:rsidR="00DD3754" w:rsidRPr="00AB0082" w:rsidRDefault="00CF2736" w:rsidP="00DD3754">
      <w:pPr>
        <w:rPr>
          <w:rFonts w:ascii="Arial" w:hAnsi="Arial" w:cs="Arial"/>
        </w:rPr>
      </w:pPr>
      <w:r>
        <w:rPr>
          <w:rFonts w:ascii="Arial" w:hAnsi="Arial" w:cs="Arial"/>
        </w:rPr>
        <w:tab/>
      </w:r>
      <w:r>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r>
      <w:r w:rsidR="00DD3754">
        <w:rPr>
          <w:rFonts w:ascii="Arial" w:hAnsi="Arial" w:cs="Arial"/>
        </w:rPr>
        <w:tab/>
        <w:t>Software+Systemberatung</w:t>
      </w:r>
    </w:p>
    <w:sectPr w:rsidR="00DD3754" w:rsidRPr="00AB0082" w:rsidSect="006C1942">
      <w:headerReference w:type="default" r:id="rId132"/>
      <w:footerReference w:type="default" r:id="rId133"/>
      <w:pgSz w:w="11906" w:h="16838"/>
      <w:pgMar w:top="1417" w:right="1417" w:bottom="1134" w:left="1417" w:header="426" w:footer="5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7B1B" w:rsidRDefault="00847B1B" w:rsidP="00C060A7">
      <w:r>
        <w:separator/>
      </w:r>
    </w:p>
  </w:endnote>
  <w:endnote w:type="continuationSeparator" w:id="0">
    <w:p w:rsidR="00847B1B" w:rsidRDefault="00847B1B" w:rsidP="00C060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 ">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1942" w:rsidRDefault="006C1942"/>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217"/>
      <w:gridCol w:w="3544"/>
      <w:gridCol w:w="3078"/>
    </w:tblGrid>
    <w:tr w:rsidR="00022404" w:rsidRPr="00A213AF" w:rsidTr="00022404">
      <w:trPr>
        <w:cantSplit/>
        <w:trHeight w:val="271"/>
        <w:jc w:val="center"/>
      </w:trPr>
      <w:tc>
        <w:tcPr>
          <w:tcW w:w="3217"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Erstellt am:</w:t>
          </w:r>
        </w:p>
      </w:tc>
      <w:tc>
        <w:tcPr>
          <w:tcW w:w="3544" w:type="dxa"/>
          <w:vAlign w:val="center"/>
        </w:tcPr>
        <w:p w:rsidR="00022404" w:rsidRPr="00F80BDF" w:rsidRDefault="00022404" w:rsidP="00022404">
          <w:pPr>
            <w:pStyle w:val="Kopfzeile"/>
            <w:jc w:val="center"/>
            <w:rPr>
              <w:rFonts w:ascii="Arial" w:hAnsi="Arial" w:cs="Arial"/>
              <w:b/>
              <w:color w:val="7F7F7F"/>
              <w:sz w:val="16"/>
              <w:szCs w:val="16"/>
            </w:rPr>
          </w:pPr>
          <w:r w:rsidRPr="00F80BDF">
            <w:rPr>
              <w:rFonts w:ascii="Arial" w:hAnsi="Arial" w:cs="Arial"/>
              <w:b/>
              <w:color w:val="7F7F7F"/>
              <w:sz w:val="16"/>
              <w:szCs w:val="16"/>
            </w:rPr>
            <w:t>Geprüft am:</w:t>
          </w:r>
        </w:p>
      </w:tc>
      <w:tc>
        <w:tcPr>
          <w:tcW w:w="3078" w:type="dxa"/>
          <w:vAlign w:val="center"/>
        </w:tcPr>
        <w:p w:rsidR="00022404" w:rsidRPr="00F80BDF" w:rsidRDefault="00022404" w:rsidP="00022404">
          <w:pPr>
            <w:pStyle w:val="Kopfzeile"/>
            <w:jc w:val="center"/>
            <w:rPr>
              <w:rFonts w:ascii="Arial" w:hAnsi="Arial" w:cs="Arial"/>
              <w:b/>
              <w:bCs/>
              <w:color w:val="7F7F7F"/>
              <w:sz w:val="16"/>
              <w:szCs w:val="16"/>
            </w:rPr>
          </w:pPr>
          <w:r w:rsidRPr="00F80BDF">
            <w:rPr>
              <w:rFonts w:ascii="Arial" w:hAnsi="Arial" w:cs="Arial"/>
              <w:b/>
              <w:bCs/>
              <w:color w:val="7F7F7F"/>
              <w:sz w:val="16"/>
              <w:szCs w:val="16"/>
            </w:rPr>
            <w:t>Freigegeben am:</w:t>
          </w:r>
        </w:p>
      </w:tc>
    </w:tr>
    <w:tr w:rsidR="00022404" w:rsidTr="00022404">
      <w:trPr>
        <w:cantSplit/>
        <w:trHeight w:hRule="exact" w:val="297"/>
        <w:jc w:val="center"/>
      </w:trPr>
      <w:tc>
        <w:tcPr>
          <w:tcW w:w="3217"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B62779">
            <w:rPr>
              <w:rFonts w:ascii="Arial" w:hAnsi="Arial" w:cs="Arial"/>
              <w:noProof/>
              <w:sz w:val="20"/>
              <w:szCs w:val="20"/>
            </w:rPr>
            <w:t>19.01.2015</w:t>
          </w:r>
          <w:r>
            <w:rPr>
              <w:rFonts w:ascii="Arial" w:hAnsi="Arial" w:cs="Arial"/>
              <w:sz w:val="20"/>
              <w:szCs w:val="20"/>
            </w:rPr>
            <w:fldChar w:fldCharType="end"/>
          </w:r>
        </w:p>
      </w:tc>
      <w:tc>
        <w:tcPr>
          <w:tcW w:w="3544" w:type="dxa"/>
          <w:vAlign w:val="center"/>
        </w:tcPr>
        <w:p w:rsidR="00022404" w:rsidRPr="00A213AF" w:rsidRDefault="00084FEB" w:rsidP="00022404">
          <w:pPr>
            <w:pStyle w:val="Kopfzeile"/>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B62779">
            <w:rPr>
              <w:rFonts w:ascii="Arial" w:hAnsi="Arial" w:cs="Arial"/>
              <w:noProof/>
              <w:sz w:val="20"/>
              <w:szCs w:val="20"/>
            </w:rPr>
            <w:t>19.01.2015</w:t>
          </w:r>
          <w:r>
            <w:rPr>
              <w:rFonts w:ascii="Arial" w:hAnsi="Arial" w:cs="Arial"/>
              <w:sz w:val="20"/>
              <w:szCs w:val="20"/>
            </w:rPr>
            <w:fldChar w:fldCharType="end"/>
          </w:r>
        </w:p>
      </w:tc>
      <w:tc>
        <w:tcPr>
          <w:tcW w:w="3078" w:type="dxa"/>
          <w:vAlign w:val="center"/>
        </w:tcPr>
        <w:p w:rsidR="00022404" w:rsidRPr="00A213AF" w:rsidRDefault="00084FEB" w:rsidP="00022404">
          <w:pPr>
            <w:pStyle w:val="Kopfzeile"/>
            <w:jc w:val="center"/>
            <w:rPr>
              <w:rFonts w:ascii="Arial" w:hAnsi="Arial" w:cs="Arial"/>
              <w:bCs/>
              <w:sz w:val="20"/>
              <w:szCs w:val="20"/>
            </w:rPr>
          </w:pPr>
          <w:r>
            <w:rPr>
              <w:rFonts w:ascii="Arial" w:hAnsi="Arial" w:cs="Arial"/>
              <w:sz w:val="20"/>
              <w:szCs w:val="20"/>
            </w:rPr>
            <w:fldChar w:fldCharType="begin"/>
          </w:r>
          <w:r>
            <w:rPr>
              <w:rFonts w:ascii="Arial" w:hAnsi="Arial" w:cs="Arial"/>
              <w:sz w:val="20"/>
              <w:szCs w:val="20"/>
            </w:rPr>
            <w:instrText xml:space="preserve"> TIME \@ "dd.MM.yyyy" </w:instrText>
          </w:r>
          <w:r>
            <w:rPr>
              <w:rFonts w:ascii="Arial" w:hAnsi="Arial" w:cs="Arial"/>
              <w:sz w:val="20"/>
              <w:szCs w:val="20"/>
            </w:rPr>
            <w:fldChar w:fldCharType="separate"/>
          </w:r>
          <w:r w:rsidR="00B62779">
            <w:rPr>
              <w:rFonts w:ascii="Arial" w:hAnsi="Arial" w:cs="Arial"/>
              <w:noProof/>
              <w:sz w:val="20"/>
              <w:szCs w:val="20"/>
            </w:rPr>
            <w:t>19.01.2015</w:t>
          </w:r>
          <w:r>
            <w:rPr>
              <w:rFonts w:ascii="Arial" w:hAnsi="Arial" w:cs="Arial"/>
              <w:sz w:val="20"/>
              <w:szCs w:val="20"/>
            </w:rPr>
            <w:fldChar w:fldCharType="end"/>
          </w:r>
        </w:p>
      </w:tc>
    </w:tr>
    <w:tr w:rsidR="00022404" w:rsidTr="00022404">
      <w:trPr>
        <w:cantSplit/>
        <w:trHeight w:hRule="exact" w:val="285"/>
        <w:jc w:val="center"/>
      </w:trPr>
      <w:tc>
        <w:tcPr>
          <w:tcW w:w="3217"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Erstellt von:</w:t>
          </w:r>
        </w:p>
      </w:tc>
      <w:tc>
        <w:tcPr>
          <w:tcW w:w="3544" w:type="dxa"/>
          <w:vAlign w:val="center"/>
        </w:tcPr>
        <w:p w:rsidR="00022404" w:rsidRPr="00F80BDF" w:rsidRDefault="00022404" w:rsidP="00022404">
          <w:pPr>
            <w:pStyle w:val="Kopfzeile"/>
            <w:jc w:val="center"/>
            <w:rPr>
              <w:rFonts w:ascii="Arial" w:hAnsi="Arial" w:cs="Arial"/>
              <w:color w:val="7F7F7F"/>
              <w:sz w:val="20"/>
              <w:szCs w:val="20"/>
            </w:rPr>
          </w:pPr>
          <w:r w:rsidRPr="00F80BDF">
            <w:rPr>
              <w:rFonts w:ascii="Arial" w:hAnsi="Arial" w:cs="Arial"/>
              <w:b/>
              <w:color w:val="7F7F7F"/>
              <w:sz w:val="16"/>
              <w:szCs w:val="16"/>
            </w:rPr>
            <w:t>Geprüft von:</w:t>
          </w:r>
        </w:p>
      </w:tc>
      <w:tc>
        <w:tcPr>
          <w:tcW w:w="3078" w:type="dxa"/>
          <w:vAlign w:val="center"/>
        </w:tcPr>
        <w:p w:rsidR="00022404" w:rsidRPr="00F80BDF" w:rsidRDefault="00022404" w:rsidP="00022404">
          <w:pPr>
            <w:pStyle w:val="Kopfzeile"/>
            <w:jc w:val="center"/>
            <w:rPr>
              <w:rFonts w:ascii="Arial" w:hAnsi="Arial" w:cs="Arial"/>
              <w:b/>
              <w:bCs/>
              <w:color w:val="7F7F7F"/>
              <w:sz w:val="20"/>
              <w:szCs w:val="20"/>
            </w:rPr>
          </w:pPr>
          <w:r w:rsidRPr="00F80BDF">
            <w:rPr>
              <w:rFonts w:ascii="Arial" w:hAnsi="Arial" w:cs="Arial"/>
              <w:b/>
              <w:color w:val="7F7F7F"/>
              <w:sz w:val="16"/>
              <w:szCs w:val="16"/>
            </w:rPr>
            <w:t>Freigegeben von:</w:t>
          </w:r>
        </w:p>
      </w:tc>
    </w:tr>
    <w:tr w:rsidR="00022404" w:rsidRPr="00A213AF" w:rsidTr="00022404">
      <w:trPr>
        <w:cantSplit/>
        <w:trHeight w:hRule="exact" w:val="285"/>
        <w:jc w:val="center"/>
      </w:trPr>
      <w:tc>
        <w:tcPr>
          <w:tcW w:w="3217"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CK</w:t>
          </w:r>
        </w:p>
      </w:tc>
      <w:tc>
        <w:tcPr>
          <w:tcW w:w="3544"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c>
        <w:tcPr>
          <w:tcW w:w="3078" w:type="dxa"/>
          <w:vAlign w:val="center"/>
        </w:tcPr>
        <w:p w:rsidR="00022404" w:rsidRPr="00A213AF" w:rsidRDefault="006733F1" w:rsidP="00022404">
          <w:pPr>
            <w:pStyle w:val="Kopfzeile"/>
            <w:jc w:val="center"/>
            <w:rPr>
              <w:rFonts w:ascii="Arial" w:hAnsi="Arial" w:cs="Arial"/>
              <w:sz w:val="16"/>
              <w:szCs w:val="16"/>
            </w:rPr>
          </w:pPr>
          <w:r>
            <w:rPr>
              <w:rFonts w:ascii="Arial" w:hAnsi="Arial" w:cs="Arial"/>
              <w:sz w:val="16"/>
              <w:szCs w:val="16"/>
            </w:rPr>
            <w:t>TW</w:t>
          </w:r>
        </w:p>
      </w:tc>
    </w:tr>
  </w:tbl>
  <w:p w:rsidR="00022404" w:rsidRDefault="0002240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7B1B" w:rsidRDefault="00847B1B" w:rsidP="00C060A7">
      <w:r>
        <w:separator/>
      </w:r>
    </w:p>
  </w:footnote>
  <w:footnote w:type="continuationSeparator" w:id="0">
    <w:p w:rsidR="00847B1B" w:rsidRDefault="00847B1B" w:rsidP="00C060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839" w:type="dxa"/>
      <w:jc w:val="center"/>
      <w:tblBorders>
        <w:top w:val="single" w:sz="8" w:space="0" w:color="31849B"/>
        <w:left w:val="single" w:sz="8" w:space="0" w:color="31849B"/>
        <w:bottom w:val="single" w:sz="8" w:space="0" w:color="31849B"/>
        <w:right w:val="single" w:sz="8" w:space="0" w:color="31849B"/>
        <w:insideH w:val="single" w:sz="8" w:space="0" w:color="31849B"/>
        <w:insideV w:val="single" w:sz="8" w:space="0" w:color="31849B"/>
      </w:tblBorders>
      <w:tblLayout w:type="fixed"/>
      <w:tblCellMar>
        <w:left w:w="70" w:type="dxa"/>
        <w:right w:w="70" w:type="dxa"/>
      </w:tblCellMar>
      <w:tblLook w:val="0000" w:firstRow="0" w:lastRow="0" w:firstColumn="0" w:lastColumn="0" w:noHBand="0" w:noVBand="0"/>
    </w:tblPr>
    <w:tblGrid>
      <w:gridCol w:w="3075"/>
      <w:gridCol w:w="4417"/>
      <w:gridCol w:w="1116"/>
      <w:gridCol w:w="1231"/>
    </w:tblGrid>
    <w:tr w:rsidR="00022404" w:rsidTr="00022404">
      <w:trPr>
        <w:cantSplit/>
        <w:trHeight w:val="523"/>
        <w:jc w:val="center"/>
      </w:trPr>
      <w:tc>
        <w:tcPr>
          <w:tcW w:w="3075" w:type="dxa"/>
          <w:vMerge w:val="restart"/>
          <w:vAlign w:val="center"/>
        </w:tcPr>
        <w:p w:rsidR="00022404" w:rsidRDefault="00022404" w:rsidP="00022404">
          <w:pPr>
            <w:pStyle w:val="Kopfzeile"/>
            <w:jc w:val="center"/>
            <w:rPr>
              <w:rFonts w:cs="Arial"/>
              <w:sz w:val="32"/>
            </w:rPr>
          </w:pPr>
          <w:r>
            <w:rPr>
              <w:rFonts w:cs="Arial"/>
              <w:noProof/>
              <w:sz w:val="32"/>
              <w:lang w:eastAsia="de-DE"/>
            </w:rPr>
            <w:drawing>
              <wp:inline distT="0" distB="0" distL="0" distR="0" wp14:anchorId="22C30D92" wp14:editId="2FEC6B56">
                <wp:extent cx="1600066" cy="390183"/>
                <wp:effectExtent l="0" t="0" r="635" b="0"/>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nd-logo"/>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600066" cy="390183"/>
                        </a:xfrm>
                        <a:prstGeom prst="rect">
                          <a:avLst/>
                        </a:prstGeom>
                        <a:noFill/>
                        <a:ln>
                          <a:noFill/>
                        </a:ln>
                      </pic:spPr>
                    </pic:pic>
                  </a:graphicData>
                </a:graphic>
              </wp:inline>
            </w:drawing>
          </w:r>
        </w:p>
      </w:tc>
      <w:tc>
        <w:tcPr>
          <w:tcW w:w="4416" w:type="dxa"/>
          <w:vAlign w:val="center"/>
        </w:tcPr>
        <w:p w:rsidR="00022404" w:rsidRPr="00F80BDF" w:rsidRDefault="003B6CA1" w:rsidP="00022404">
          <w:pPr>
            <w:pStyle w:val="Kopfzeile"/>
            <w:jc w:val="center"/>
            <w:rPr>
              <w:rFonts w:ascii="Arial" w:hAnsi="Arial" w:cs="Arial"/>
              <w:b/>
              <w:color w:val="808080"/>
            </w:rPr>
          </w:pPr>
          <w:r w:rsidRPr="0087635A">
            <w:rPr>
              <w:rFonts w:ascii="Arial" w:hAnsi="Arial" w:cs="Arial"/>
              <w:b/>
              <w:color w:val="808080"/>
            </w:rPr>
            <w:t>Besprechungsprotokoll</w:t>
          </w:r>
        </w:p>
      </w:tc>
      <w:tc>
        <w:tcPr>
          <w:tcW w:w="2347" w:type="dxa"/>
          <w:gridSpan w:val="2"/>
          <w:vAlign w:val="center"/>
        </w:tcPr>
        <w:p w:rsidR="00022404" w:rsidRDefault="00022404" w:rsidP="00022404">
          <w:pPr>
            <w:pStyle w:val="Kopfzeile"/>
            <w:jc w:val="center"/>
            <w:rPr>
              <w:rFonts w:ascii="Arial" w:hAnsi="Arial" w:cs="Arial"/>
              <w:sz w:val="18"/>
            </w:rPr>
          </w:pPr>
          <w:r>
            <w:rPr>
              <w:rFonts w:ascii="Arial" w:hAnsi="Arial" w:cs="Arial"/>
              <w:sz w:val="18"/>
            </w:rPr>
            <w:t>Datum:</w:t>
          </w:r>
        </w:p>
        <w:p w:rsidR="00022404" w:rsidRPr="00F80BDF" w:rsidRDefault="00084FEB" w:rsidP="00022404">
          <w:pPr>
            <w:pStyle w:val="Kopfzeile"/>
            <w:jc w:val="center"/>
            <w:rPr>
              <w:rFonts w:ascii="Arial" w:hAnsi="Arial" w:cs="Arial"/>
              <w:b/>
              <w:bCs/>
              <w:color w:val="808080"/>
              <w:sz w:val="20"/>
            </w:rPr>
          </w:pPr>
          <w:r>
            <w:rPr>
              <w:rFonts w:ascii="Arial" w:hAnsi="Arial" w:cs="Arial"/>
              <w:b/>
              <w:bCs/>
              <w:color w:val="808080"/>
              <w:sz w:val="18"/>
            </w:rPr>
            <w:fldChar w:fldCharType="begin"/>
          </w:r>
          <w:r>
            <w:rPr>
              <w:rFonts w:ascii="Arial" w:hAnsi="Arial" w:cs="Arial"/>
              <w:b/>
              <w:bCs/>
              <w:color w:val="808080"/>
              <w:sz w:val="18"/>
            </w:rPr>
            <w:instrText xml:space="preserve"> TIME \@ "dd.MM.yyyy" </w:instrText>
          </w:r>
          <w:r>
            <w:rPr>
              <w:rFonts w:ascii="Arial" w:hAnsi="Arial" w:cs="Arial"/>
              <w:b/>
              <w:bCs/>
              <w:color w:val="808080"/>
              <w:sz w:val="18"/>
            </w:rPr>
            <w:fldChar w:fldCharType="separate"/>
          </w:r>
          <w:r w:rsidR="00B62779">
            <w:rPr>
              <w:rFonts w:ascii="Arial" w:hAnsi="Arial" w:cs="Arial"/>
              <w:b/>
              <w:bCs/>
              <w:noProof/>
              <w:color w:val="808080"/>
              <w:sz w:val="18"/>
            </w:rPr>
            <w:t>19.01.2015</w:t>
          </w:r>
          <w:r>
            <w:rPr>
              <w:rFonts w:ascii="Arial" w:hAnsi="Arial" w:cs="Arial"/>
              <w:b/>
              <w:bCs/>
              <w:color w:val="808080"/>
              <w:sz w:val="18"/>
            </w:rPr>
            <w:fldChar w:fldCharType="end"/>
          </w:r>
        </w:p>
      </w:tc>
    </w:tr>
    <w:tr w:rsidR="00022404" w:rsidTr="00022404">
      <w:trPr>
        <w:cantSplit/>
        <w:trHeight w:hRule="exact" w:val="541"/>
        <w:jc w:val="center"/>
      </w:trPr>
      <w:tc>
        <w:tcPr>
          <w:tcW w:w="3075" w:type="dxa"/>
          <w:vMerge/>
          <w:vAlign w:val="center"/>
        </w:tcPr>
        <w:p w:rsidR="00022404" w:rsidRDefault="00022404" w:rsidP="00022404">
          <w:pPr>
            <w:pStyle w:val="Kopfzeile"/>
            <w:jc w:val="center"/>
          </w:pPr>
        </w:p>
      </w:tc>
      <w:tc>
        <w:tcPr>
          <w:tcW w:w="4416" w:type="dxa"/>
          <w:vAlign w:val="center"/>
        </w:tcPr>
        <w:p w:rsidR="00022404" w:rsidRPr="00F80BDF" w:rsidRDefault="00084FEB" w:rsidP="00022404">
          <w:pPr>
            <w:pStyle w:val="Kopfzeile"/>
            <w:jc w:val="center"/>
            <w:rPr>
              <w:rFonts w:ascii="Arial" w:hAnsi="Arial" w:cs="Arial"/>
            </w:rPr>
          </w:pPr>
          <w:r>
            <w:rPr>
              <w:rFonts w:ascii="Arial" w:hAnsi="Arial" w:cs="Arial"/>
            </w:rPr>
            <w:t>connedata cRPS</w:t>
          </w:r>
        </w:p>
      </w:tc>
      <w:tc>
        <w:tcPr>
          <w:tcW w:w="1116" w:type="dxa"/>
          <w:vAlign w:val="center"/>
        </w:tcPr>
        <w:p w:rsidR="00022404" w:rsidRDefault="00022404" w:rsidP="00022404">
          <w:pPr>
            <w:pStyle w:val="Kopfzeile"/>
            <w:jc w:val="center"/>
            <w:rPr>
              <w:rFonts w:ascii="Arial" w:hAnsi="Arial" w:cs="Arial"/>
              <w:sz w:val="18"/>
            </w:rPr>
          </w:pPr>
          <w:r>
            <w:rPr>
              <w:rFonts w:ascii="Arial" w:hAnsi="Arial" w:cs="Arial"/>
              <w:sz w:val="18"/>
            </w:rPr>
            <w:t>Revision:</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t>A</w:t>
          </w:r>
        </w:p>
      </w:tc>
      <w:tc>
        <w:tcPr>
          <w:tcW w:w="1231" w:type="dxa"/>
          <w:vAlign w:val="center"/>
        </w:tcPr>
        <w:p w:rsidR="00022404" w:rsidRDefault="00022404" w:rsidP="00022404">
          <w:pPr>
            <w:pStyle w:val="Kopfzeile"/>
            <w:jc w:val="center"/>
            <w:rPr>
              <w:rFonts w:ascii="Arial" w:hAnsi="Arial" w:cs="Arial"/>
              <w:sz w:val="18"/>
            </w:rPr>
          </w:pPr>
          <w:r>
            <w:rPr>
              <w:rFonts w:ascii="Arial" w:hAnsi="Arial" w:cs="Arial"/>
              <w:sz w:val="18"/>
            </w:rPr>
            <w:t>Seite:</w:t>
          </w:r>
        </w:p>
        <w:p w:rsidR="00022404" w:rsidRPr="00F80BDF" w:rsidRDefault="00022404" w:rsidP="00022404">
          <w:pPr>
            <w:pStyle w:val="Kopfzeile"/>
            <w:jc w:val="center"/>
            <w:rPr>
              <w:rFonts w:ascii="Arial" w:hAnsi="Arial" w:cs="Arial"/>
              <w:b/>
              <w:bCs/>
              <w:color w:val="808080"/>
              <w:sz w:val="18"/>
            </w:rPr>
          </w:pPr>
          <w:r w:rsidRPr="00F80BDF">
            <w:rPr>
              <w:rFonts w:ascii="Arial" w:hAnsi="Arial" w:cs="Arial"/>
              <w:b/>
              <w:bCs/>
              <w:color w:val="808080"/>
              <w:sz w:val="18"/>
            </w:rPr>
            <w:fldChar w:fldCharType="begin"/>
          </w:r>
          <w:r w:rsidRPr="00F80BDF">
            <w:rPr>
              <w:rFonts w:ascii="Arial" w:hAnsi="Arial" w:cs="Arial"/>
              <w:b/>
              <w:bCs/>
              <w:color w:val="808080"/>
              <w:sz w:val="18"/>
            </w:rPr>
            <w:instrText xml:space="preserve"> PAGE  \* MERGEFORMAT </w:instrText>
          </w:r>
          <w:r w:rsidRPr="00F80BDF">
            <w:rPr>
              <w:rFonts w:ascii="Arial" w:hAnsi="Arial" w:cs="Arial"/>
              <w:b/>
              <w:bCs/>
              <w:color w:val="808080"/>
              <w:sz w:val="18"/>
            </w:rPr>
            <w:fldChar w:fldCharType="separate"/>
          </w:r>
          <w:r w:rsidR="00B62779">
            <w:rPr>
              <w:rFonts w:ascii="Arial" w:hAnsi="Arial" w:cs="Arial"/>
              <w:b/>
              <w:bCs/>
              <w:noProof/>
              <w:color w:val="808080"/>
              <w:sz w:val="18"/>
            </w:rPr>
            <w:t>46</w:t>
          </w:r>
          <w:r w:rsidRPr="00F80BDF">
            <w:rPr>
              <w:rFonts w:ascii="Arial" w:hAnsi="Arial" w:cs="Arial"/>
              <w:b/>
              <w:bCs/>
              <w:color w:val="808080"/>
              <w:sz w:val="18"/>
            </w:rPr>
            <w:fldChar w:fldCharType="end"/>
          </w:r>
          <w:r w:rsidRPr="00F80BDF">
            <w:rPr>
              <w:rFonts w:ascii="Arial" w:hAnsi="Arial" w:cs="Arial"/>
              <w:b/>
              <w:bCs/>
              <w:color w:val="808080"/>
              <w:sz w:val="18"/>
            </w:rPr>
            <w:t>/</w:t>
          </w:r>
          <w:r w:rsidRPr="00F80BDF">
            <w:rPr>
              <w:rFonts w:ascii="Arial" w:hAnsi="Arial" w:cs="Arial"/>
              <w:b/>
              <w:bCs/>
              <w:color w:val="808080"/>
              <w:sz w:val="18"/>
            </w:rPr>
            <w:fldChar w:fldCharType="begin"/>
          </w:r>
          <w:r w:rsidRPr="00F80BDF">
            <w:rPr>
              <w:rFonts w:ascii="Arial" w:hAnsi="Arial" w:cs="Arial"/>
              <w:b/>
              <w:bCs/>
              <w:color w:val="808080"/>
              <w:sz w:val="18"/>
            </w:rPr>
            <w:instrText xml:space="preserve"> NUMPAGES  \* MERGEFORMAT </w:instrText>
          </w:r>
          <w:r w:rsidRPr="00F80BDF">
            <w:rPr>
              <w:rFonts w:ascii="Arial" w:hAnsi="Arial" w:cs="Arial"/>
              <w:b/>
              <w:bCs/>
              <w:color w:val="808080"/>
              <w:sz w:val="18"/>
            </w:rPr>
            <w:fldChar w:fldCharType="separate"/>
          </w:r>
          <w:r w:rsidR="00B62779">
            <w:rPr>
              <w:rFonts w:ascii="Arial" w:hAnsi="Arial" w:cs="Arial"/>
              <w:b/>
              <w:bCs/>
              <w:noProof/>
              <w:color w:val="808080"/>
              <w:sz w:val="18"/>
            </w:rPr>
            <w:t>47</w:t>
          </w:r>
          <w:r w:rsidRPr="00F80BDF">
            <w:rPr>
              <w:rFonts w:ascii="Arial" w:hAnsi="Arial" w:cs="Arial"/>
              <w:b/>
              <w:bCs/>
              <w:color w:val="808080"/>
              <w:sz w:val="18"/>
            </w:rPr>
            <w:fldChar w:fldCharType="end"/>
          </w:r>
        </w:p>
      </w:tc>
    </w:tr>
    <w:tr w:rsidR="00022404" w:rsidTr="00022404">
      <w:trPr>
        <w:cantSplit/>
        <w:trHeight w:hRule="exact" w:val="567"/>
        <w:jc w:val="center"/>
      </w:trPr>
      <w:tc>
        <w:tcPr>
          <w:tcW w:w="7492" w:type="dxa"/>
          <w:gridSpan w:val="2"/>
          <w:vAlign w:val="center"/>
        </w:tcPr>
        <w:p w:rsidR="00022404" w:rsidRPr="00F80BDF" w:rsidRDefault="003C0ACD" w:rsidP="00752A20">
          <w:pPr>
            <w:pStyle w:val="Kopfzeile"/>
            <w:jc w:val="center"/>
            <w:rPr>
              <w:rFonts w:ascii="Arial" w:hAnsi="Arial" w:cs="Arial"/>
              <w:color w:val="808080"/>
            </w:rPr>
          </w:pPr>
          <w:r w:rsidRPr="003C0ACD">
            <w:rPr>
              <w:rFonts w:ascii="Arial" w:hAnsi="Arial" w:cs="Arial"/>
              <w:b/>
              <w:color w:val="808080"/>
            </w:rPr>
            <w:t>AA 6.2.2-03-06 Schulungsunterlagen Adressen</w:t>
          </w:r>
        </w:p>
      </w:tc>
      <w:tc>
        <w:tcPr>
          <w:tcW w:w="2347" w:type="dxa"/>
          <w:gridSpan w:val="2"/>
          <w:vAlign w:val="center"/>
        </w:tcPr>
        <w:p w:rsidR="00022404" w:rsidRPr="00F80BDF" w:rsidRDefault="00084FEB" w:rsidP="00043416">
          <w:pPr>
            <w:pStyle w:val="Kopfzeile"/>
            <w:jc w:val="center"/>
            <w:rPr>
              <w:rFonts w:ascii="Arial" w:hAnsi="Arial" w:cs="Arial"/>
              <w:b/>
              <w:bCs/>
              <w:color w:val="808080"/>
              <w:sz w:val="18"/>
            </w:rPr>
          </w:pPr>
          <w:r>
            <w:rPr>
              <w:rFonts w:ascii="Arial" w:hAnsi="Arial" w:cs="Arial"/>
              <w:b/>
              <w:bCs/>
              <w:color w:val="808080"/>
              <w:sz w:val="18"/>
            </w:rPr>
            <w:t xml:space="preserve">Softwareentwicklung </w:t>
          </w:r>
        </w:p>
      </w:tc>
    </w:tr>
  </w:tbl>
  <w:p w:rsidR="00022404" w:rsidRDefault="00022404">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1">
    <w:nsid w:val="00000002"/>
    <w:multiLevelType w:val="multilevel"/>
    <w:tmpl w:val="00000002"/>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2">
    <w:nsid w:val="00000003"/>
    <w:multiLevelType w:val="multilevel"/>
    <w:tmpl w:val="00000003"/>
    <w:lvl w:ilvl="0">
      <w:start w:val="1"/>
      <w:numFmt w:val="decimal"/>
      <w:suff w:val="space"/>
      <w:lvlText w:val="%1."/>
      <w:lvlJc w:val="right"/>
      <w:pPr>
        <w:ind w:left="10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3">
    <w:nsid w:val="00000004"/>
    <w:multiLevelType w:val="multilevel"/>
    <w:tmpl w:val="00000004"/>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4">
    <w:nsid w:val="00000005"/>
    <w:multiLevelType w:val="multilevel"/>
    <w:tmpl w:val="00000005"/>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5">
    <w:nsid w:val="00000006"/>
    <w:multiLevelType w:val="multilevel"/>
    <w:tmpl w:val="00000006"/>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6">
    <w:nsid w:val="00000007"/>
    <w:multiLevelType w:val="multilevel"/>
    <w:tmpl w:val="00000007"/>
    <w:lvl w:ilvl="0">
      <w:start w:val="1"/>
      <w:numFmt w:val="bullet"/>
      <w:suff w:val="space"/>
      <w:lvlText w:val="●"/>
      <w:lvlJc w:val="right"/>
      <w:pPr>
        <w:ind w:left="95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7">
    <w:nsid w:val="00000008"/>
    <w:multiLevelType w:val="multilevel"/>
    <w:tmpl w:val="00000008"/>
    <w:lvl w:ilvl="0">
      <w:start w:val="1"/>
      <w:numFmt w:val="decimal"/>
      <w:suff w:val="space"/>
      <w:lvlText w:val="%1."/>
      <w:lvlJc w:val="right"/>
      <w:pPr>
        <w:ind w:left="300"/>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8">
    <w:nsid w:val="00000009"/>
    <w:multiLevelType w:val="multilevel"/>
    <w:tmpl w:val="3BBAAC14"/>
    <w:lvl w:ilvl="0">
      <w:numFmt w:val="none"/>
      <w:lvlText w:val=""/>
      <w:lvlJc w:val="left"/>
      <w:pPr>
        <w:tabs>
          <w:tab w:val="num" w:pos="360"/>
        </w:tabs>
      </w:pPr>
    </w:lvl>
    <w:lvl w:ilvl="1">
      <w:start w:val="1"/>
      <w:numFmt w:val="decimal"/>
      <w:suff w:val="space"/>
      <w:lvlText w:val="%2."/>
      <w:lvlJc w:val="right"/>
      <w:pPr>
        <w:ind w:left="750"/>
      </w:pPr>
    </w:lvl>
    <w:lvl w:ilvl="2">
      <w:start w:val="1"/>
      <w:numFmt w:val="decimal"/>
      <w:suff w:val="space"/>
      <w:lvlText w:val="%3."/>
      <w:lvlJc w:val="right"/>
      <w:pPr>
        <w:ind w:left="1500"/>
      </w:pPr>
    </w:lvl>
    <w:lvl w:ilvl="3">
      <w:start w:val="1"/>
      <w:numFmt w:val="decimal"/>
      <w:suff w:val="space"/>
      <w:lvlText w:val="%4."/>
      <w:lvlJc w:val="right"/>
      <w:pPr>
        <w:ind w:left="2250"/>
      </w:pPr>
    </w:lvl>
    <w:lvl w:ilvl="4">
      <w:start w:val="1"/>
      <w:numFmt w:val="decimal"/>
      <w:suff w:val="space"/>
      <w:lvlText w:val="%5."/>
      <w:lvlJc w:val="right"/>
      <w:pPr>
        <w:ind w:left="3000"/>
      </w:pPr>
    </w:lvl>
    <w:lvl w:ilvl="5">
      <w:start w:val="1"/>
      <w:numFmt w:val="decimal"/>
      <w:suff w:val="space"/>
      <w:lvlText w:val="%6."/>
      <w:lvlJc w:val="right"/>
      <w:pPr>
        <w:ind w:left="3750"/>
      </w:pPr>
    </w:lvl>
    <w:lvl w:ilvl="6">
      <w:start w:val="1"/>
      <w:numFmt w:val="decimal"/>
      <w:suff w:val="space"/>
      <w:lvlText w:val="%7."/>
      <w:lvlJc w:val="right"/>
      <w:pPr>
        <w:ind w:left="4500"/>
      </w:pPr>
    </w:lvl>
    <w:lvl w:ilvl="7">
      <w:start w:val="1"/>
      <w:numFmt w:val="decimal"/>
      <w:suff w:val="space"/>
      <w:lvlText w:val="%8."/>
      <w:lvlJc w:val="right"/>
      <w:pPr>
        <w:ind w:left="5250"/>
      </w:pPr>
    </w:lvl>
    <w:lvl w:ilvl="8">
      <w:start w:val="1"/>
      <w:numFmt w:val="decimal"/>
      <w:suff w:val="space"/>
      <w:lvlText w:val="%9."/>
      <w:lvlJc w:val="right"/>
      <w:pPr>
        <w:ind w:left="6000"/>
      </w:pPr>
    </w:lvl>
  </w:abstractNum>
  <w:abstractNum w:abstractNumId="9">
    <w:nsid w:val="06900057"/>
    <w:multiLevelType w:val="hybridMultilevel"/>
    <w:tmpl w:val="827090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DA61EC8"/>
    <w:multiLevelType w:val="hybridMultilevel"/>
    <w:tmpl w:val="07CEE2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F012042"/>
    <w:multiLevelType w:val="hybridMultilevel"/>
    <w:tmpl w:val="73C6E8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503A193F"/>
    <w:multiLevelType w:val="hybridMultilevel"/>
    <w:tmpl w:val="AC523B8A"/>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5D253172"/>
    <w:multiLevelType w:val="hybridMultilevel"/>
    <w:tmpl w:val="2C3A1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75DB3356"/>
    <w:multiLevelType w:val="hybridMultilevel"/>
    <w:tmpl w:val="51DE33F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1"/>
  </w:num>
  <w:num w:numId="2">
    <w:abstractNumId w:val="13"/>
  </w:num>
  <w:num w:numId="3">
    <w:abstractNumId w:val="10"/>
  </w:num>
  <w:num w:numId="4">
    <w:abstractNumId w:val="9"/>
  </w:num>
  <w:num w:numId="5">
    <w:abstractNumId w:val="12"/>
  </w:num>
  <w:num w:numId="6">
    <w:abstractNumId w:val="14"/>
  </w:num>
  <w:num w:numId="7">
    <w:abstractNumId w:val="0"/>
  </w:num>
  <w:num w:numId="8">
    <w:abstractNumId w:val="1"/>
  </w:num>
  <w:num w:numId="9">
    <w:abstractNumId w:val="2"/>
  </w:num>
  <w:num w:numId="10">
    <w:abstractNumId w:val="3"/>
  </w:num>
  <w:num w:numId="11">
    <w:abstractNumId w:val="4"/>
  </w:num>
  <w:num w:numId="12">
    <w:abstractNumId w:val="5"/>
  </w:num>
  <w:num w:numId="13">
    <w:abstractNumId w:val="6"/>
  </w:num>
  <w:num w:numId="14">
    <w:abstractNumId w:val="7"/>
  </w:num>
  <w:num w:numId="15">
    <w:abstractNumId w:val="8"/>
  </w:num>
  <w:num w:numId="1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0A7"/>
    <w:rsid w:val="0000680F"/>
    <w:rsid w:val="00022404"/>
    <w:rsid w:val="00043416"/>
    <w:rsid w:val="0005652E"/>
    <w:rsid w:val="00064697"/>
    <w:rsid w:val="00084FEB"/>
    <w:rsid w:val="000A20A5"/>
    <w:rsid w:val="00122AB0"/>
    <w:rsid w:val="00143C51"/>
    <w:rsid w:val="00185203"/>
    <w:rsid w:val="001B2D10"/>
    <w:rsid w:val="001C3F29"/>
    <w:rsid w:val="001C5A1B"/>
    <w:rsid w:val="002203C6"/>
    <w:rsid w:val="00232FFC"/>
    <w:rsid w:val="002467C6"/>
    <w:rsid w:val="002618BB"/>
    <w:rsid w:val="002A2DEC"/>
    <w:rsid w:val="002C13C4"/>
    <w:rsid w:val="003159FB"/>
    <w:rsid w:val="003719E3"/>
    <w:rsid w:val="003B6CA1"/>
    <w:rsid w:val="003C0ACD"/>
    <w:rsid w:val="003C4E2F"/>
    <w:rsid w:val="003E5438"/>
    <w:rsid w:val="00492786"/>
    <w:rsid w:val="004B582E"/>
    <w:rsid w:val="004C0B15"/>
    <w:rsid w:val="0051264D"/>
    <w:rsid w:val="00530409"/>
    <w:rsid w:val="00562F3C"/>
    <w:rsid w:val="00583735"/>
    <w:rsid w:val="00621D74"/>
    <w:rsid w:val="006733F1"/>
    <w:rsid w:val="006C1942"/>
    <w:rsid w:val="006F33AF"/>
    <w:rsid w:val="00705976"/>
    <w:rsid w:val="00715906"/>
    <w:rsid w:val="007307B2"/>
    <w:rsid w:val="00752A20"/>
    <w:rsid w:val="007A5E54"/>
    <w:rsid w:val="007A6834"/>
    <w:rsid w:val="007E2B32"/>
    <w:rsid w:val="00841DC0"/>
    <w:rsid w:val="00847B1B"/>
    <w:rsid w:val="0087635A"/>
    <w:rsid w:val="00937370"/>
    <w:rsid w:val="009559B8"/>
    <w:rsid w:val="00956FE9"/>
    <w:rsid w:val="0096407B"/>
    <w:rsid w:val="009F2618"/>
    <w:rsid w:val="00A40353"/>
    <w:rsid w:val="00A9730C"/>
    <w:rsid w:val="00A97CD6"/>
    <w:rsid w:val="00AB0082"/>
    <w:rsid w:val="00AC6EC9"/>
    <w:rsid w:val="00AF57B5"/>
    <w:rsid w:val="00B62779"/>
    <w:rsid w:val="00BE0D02"/>
    <w:rsid w:val="00C060A7"/>
    <w:rsid w:val="00C12978"/>
    <w:rsid w:val="00C16558"/>
    <w:rsid w:val="00C31669"/>
    <w:rsid w:val="00CF2736"/>
    <w:rsid w:val="00D11E3F"/>
    <w:rsid w:val="00D12591"/>
    <w:rsid w:val="00D34917"/>
    <w:rsid w:val="00D462F5"/>
    <w:rsid w:val="00D82159"/>
    <w:rsid w:val="00D9270C"/>
    <w:rsid w:val="00DD3754"/>
    <w:rsid w:val="00DE6595"/>
    <w:rsid w:val="00DF545E"/>
    <w:rsid w:val="00E0447D"/>
    <w:rsid w:val="00E12444"/>
    <w:rsid w:val="00E45F12"/>
    <w:rsid w:val="00F075A1"/>
    <w:rsid w:val="00F2760D"/>
    <w:rsid w:val="00F31128"/>
    <w:rsid w:val="00F61925"/>
    <w:rsid w:val="00F6586F"/>
    <w:rsid w:val="00F873F3"/>
    <w:rsid w:val="00FA3B06"/>
    <w:rsid w:val="00FD36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A4443-AF46-478D-9C73-F7970D410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060A7"/>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7307B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9">
    <w:name w:val="heading 9"/>
    <w:basedOn w:val="Standard"/>
    <w:next w:val="Standard"/>
    <w:link w:val="berschrift9Zchn"/>
    <w:uiPriority w:val="9"/>
    <w:semiHidden/>
    <w:unhideWhenUsed/>
    <w:qFormat/>
    <w:rsid w:val="00C060A7"/>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C060A7"/>
  </w:style>
  <w:style w:type="paragraph" w:styleId="Fuzeile">
    <w:name w:val="footer"/>
    <w:basedOn w:val="Standard"/>
    <w:link w:val="FuzeileZchn"/>
    <w:uiPriority w:val="99"/>
    <w:unhideWhenUsed/>
    <w:rsid w:val="00C060A7"/>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C060A7"/>
  </w:style>
  <w:style w:type="paragraph" w:styleId="Sprechblasentext">
    <w:name w:val="Balloon Text"/>
    <w:basedOn w:val="Standard"/>
    <w:link w:val="SprechblasentextZchn"/>
    <w:semiHidden/>
    <w:unhideWhenUsed/>
    <w:rsid w:val="00C060A7"/>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semiHidden/>
    <w:rsid w:val="00C060A7"/>
    <w:rPr>
      <w:rFonts w:ascii="Tahoma" w:hAnsi="Tahoma" w:cs="Tahoma"/>
      <w:sz w:val="16"/>
      <w:szCs w:val="16"/>
    </w:rPr>
  </w:style>
  <w:style w:type="character" w:customStyle="1" w:styleId="berschrift9Zchn">
    <w:name w:val="Überschrift 9 Zchn"/>
    <w:basedOn w:val="Absatz-Standardschriftart"/>
    <w:link w:val="berschrift9"/>
    <w:uiPriority w:val="9"/>
    <w:semiHidden/>
    <w:rsid w:val="00C060A7"/>
    <w:rPr>
      <w:rFonts w:ascii="Cambria" w:eastAsia="Times New Roman" w:hAnsi="Cambria" w:cs="Times New Roman"/>
      <w:lang w:eastAsia="de-DE"/>
    </w:rPr>
  </w:style>
  <w:style w:type="paragraph" w:styleId="Listenabsatz">
    <w:name w:val="List Paragraph"/>
    <w:basedOn w:val="Standard"/>
    <w:uiPriority w:val="34"/>
    <w:qFormat/>
    <w:rsid w:val="00043416"/>
    <w:pPr>
      <w:ind w:left="720"/>
      <w:contextualSpacing/>
    </w:pPr>
  </w:style>
  <w:style w:type="character" w:customStyle="1" w:styleId="berschrift1Zchn">
    <w:name w:val="Überschrift 1 Zchn"/>
    <w:basedOn w:val="Absatz-Standardschriftart"/>
    <w:link w:val="berschrift1"/>
    <w:uiPriority w:val="9"/>
    <w:rsid w:val="007307B2"/>
    <w:rPr>
      <w:rFonts w:asciiTheme="majorHAnsi" w:eastAsiaTheme="majorEastAsia" w:hAnsiTheme="majorHAnsi" w:cstheme="majorBidi"/>
      <w:color w:val="365F91" w:themeColor="accent1" w:themeShade="BF"/>
      <w:sz w:val="32"/>
      <w:szCs w:val="32"/>
      <w:lang w:eastAsia="de-DE"/>
    </w:rPr>
  </w:style>
  <w:style w:type="table" w:styleId="TabelleAktuell">
    <w:name w:val="Table Contemporary"/>
    <w:basedOn w:val="NormaleTabelle"/>
    <w:rsid w:val="007307B2"/>
    <w:rPr>
      <w:rFonts w:asciiTheme="majorHAnsi" w:eastAsiaTheme="majorEastAsia" w:hAnsiTheme="majorHAnsi" w:cstheme="majorBidi"/>
      <w:lang w:eastAsia="de-DE"/>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nraster">
    <w:name w:val="Table Grid"/>
    <w:basedOn w:val="NormaleTabelle"/>
    <w:rsid w:val="007307B2"/>
    <w:pPr>
      <w:spacing w:after="0" w:line="240" w:lineRule="auto"/>
    </w:pPr>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rsid w:val="00C12978"/>
    <w:rPr>
      <w:color w:val="375DB0"/>
      <w:u w:val="single"/>
    </w:rPr>
  </w:style>
  <w:style w:type="paragraph" w:styleId="Verzeichnis1">
    <w:name w:val="toc 1"/>
    <w:basedOn w:val="Standard"/>
    <w:next w:val="Standard"/>
    <w:autoRedefine/>
    <w:uiPriority w:val="39"/>
    <w:unhideWhenUsed/>
    <w:rsid w:val="00C12978"/>
    <w:pPr>
      <w:spacing w:after="100"/>
    </w:pPr>
  </w:style>
  <w:style w:type="paragraph" w:styleId="Verzeichnis2">
    <w:name w:val="toc 2"/>
    <w:basedOn w:val="Standard"/>
    <w:next w:val="Standard"/>
    <w:autoRedefine/>
    <w:uiPriority w:val="39"/>
    <w:unhideWhenUsed/>
    <w:rsid w:val="00C12978"/>
    <w:pPr>
      <w:spacing w:after="100"/>
      <w:ind w:left="240"/>
    </w:pPr>
  </w:style>
  <w:style w:type="paragraph" w:styleId="Verzeichnis3">
    <w:name w:val="toc 3"/>
    <w:basedOn w:val="Standard"/>
    <w:next w:val="Standard"/>
    <w:autoRedefine/>
    <w:uiPriority w:val="39"/>
    <w:unhideWhenUsed/>
    <w:rsid w:val="00C12978"/>
    <w:pPr>
      <w:spacing w:after="100"/>
      <w:ind w:left="480"/>
    </w:pPr>
  </w:style>
  <w:style w:type="paragraph" w:styleId="Verzeichnis4">
    <w:name w:val="toc 4"/>
    <w:basedOn w:val="Standard"/>
    <w:next w:val="Standard"/>
    <w:autoRedefine/>
    <w:uiPriority w:val="39"/>
    <w:unhideWhenUsed/>
    <w:rsid w:val="00C12978"/>
    <w:pPr>
      <w:spacing w:after="100"/>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11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entwicklung-sof\entwicklung\crps-hilfe\2014\adressen.rtf" TargetMode="External"/><Relationship Id="rId117" Type="http://schemas.openxmlformats.org/officeDocument/2006/relationships/image" Target="media/image85.png"/><Relationship Id="rId21" Type="http://schemas.openxmlformats.org/officeDocument/2006/relationships/hyperlink" Target="file:///\\entwicklung-sof\entwicklung\crps-hilfe\2014\adressen.rtf" TargetMode="External"/><Relationship Id="rId42" Type="http://schemas.openxmlformats.org/officeDocument/2006/relationships/image" Target="media/image11.png"/><Relationship Id="rId47" Type="http://schemas.openxmlformats.org/officeDocument/2006/relationships/hyperlink" Target="file:///\\entwicklung-sof\entwicklung\crps-hilfe\2014\adressen.rtf" TargetMode="External"/><Relationship Id="rId63" Type="http://schemas.openxmlformats.org/officeDocument/2006/relationships/image" Target="media/image31.png"/><Relationship Id="rId68" Type="http://schemas.openxmlformats.org/officeDocument/2006/relationships/image" Target="media/image36.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80.png"/><Relationship Id="rId133" Type="http://schemas.openxmlformats.org/officeDocument/2006/relationships/footer" Target="footer1.xml"/><Relationship Id="rId16" Type="http://schemas.openxmlformats.org/officeDocument/2006/relationships/hyperlink" Target="file:///\\entwicklung-sof\entwicklung\crps-hilfe\2014\adressen.rtf" TargetMode="External"/><Relationship Id="rId107" Type="http://schemas.openxmlformats.org/officeDocument/2006/relationships/image" Target="media/image75.png"/><Relationship Id="rId11" Type="http://schemas.openxmlformats.org/officeDocument/2006/relationships/hyperlink" Target="file:///\\entwicklung-sof\entwicklung\crps-hilfe\2014\adressen.rtf" TargetMode="External"/><Relationship Id="rId32" Type="http://schemas.openxmlformats.org/officeDocument/2006/relationships/hyperlink" Target="file:///\\entwicklung-sof\entwicklung\crps-hilfe\2014\adressen.rtf" TargetMode="External"/><Relationship Id="rId37" Type="http://schemas.openxmlformats.org/officeDocument/2006/relationships/image" Target="media/image6.png"/><Relationship Id="rId53" Type="http://schemas.openxmlformats.org/officeDocument/2006/relationships/image" Target="media/image21.png"/><Relationship Id="rId58" Type="http://schemas.openxmlformats.org/officeDocument/2006/relationships/image" Target="media/image26.png"/><Relationship Id="rId74" Type="http://schemas.openxmlformats.org/officeDocument/2006/relationships/image" Target="media/image42.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1.png"/><Relationship Id="rId128" Type="http://schemas.openxmlformats.org/officeDocument/2006/relationships/image" Target="media/image96.png"/><Relationship Id="rId5" Type="http://schemas.openxmlformats.org/officeDocument/2006/relationships/footnotes" Target="footnotes.xml"/><Relationship Id="rId90" Type="http://schemas.openxmlformats.org/officeDocument/2006/relationships/image" Target="media/image58.png"/><Relationship Id="rId95" Type="http://schemas.openxmlformats.org/officeDocument/2006/relationships/image" Target="media/image63.png"/><Relationship Id="rId14" Type="http://schemas.openxmlformats.org/officeDocument/2006/relationships/hyperlink" Target="file:///\\entwicklung-sof\entwicklung\crps-hilfe\2014\adressen.rtf" TargetMode="External"/><Relationship Id="rId22" Type="http://schemas.openxmlformats.org/officeDocument/2006/relationships/hyperlink" Target="file:///\\entwicklung-sof\entwicklung\crps-hilfe\2014\adressen.rtf" TargetMode="External"/><Relationship Id="rId27" Type="http://schemas.openxmlformats.org/officeDocument/2006/relationships/hyperlink" Target="file:///\\entwicklung-sof\entwicklung\crps-hilfe\2014\adressen.rtf" TargetMode="External"/><Relationship Id="rId30" Type="http://schemas.openxmlformats.org/officeDocument/2006/relationships/hyperlink" Target="file:///\\entwicklung-sof\entwicklung\crps-hilfe\2014\adressen.rtf" TargetMode="External"/><Relationship Id="rId35" Type="http://schemas.openxmlformats.org/officeDocument/2006/relationships/image" Target="media/image4.png"/><Relationship Id="rId43" Type="http://schemas.openxmlformats.org/officeDocument/2006/relationships/image" Target="media/image12.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image" Target="media/image37.png"/><Relationship Id="rId77" Type="http://schemas.openxmlformats.org/officeDocument/2006/relationships/image" Target="media/image45.png"/><Relationship Id="rId100" Type="http://schemas.openxmlformats.org/officeDocument/2006/relationships/image" Target="media/image68.png"/><Relationship Id="rId105" Type="http://schemas.openxmlformats.org/officeDocument/2006/relationships/image" Target="media/image73.png"/><Relationship Id="rId113" Type="http://schemas.openxmlformats.org/officeDocument/2006/relationships/image" Target="media/image81.png"/><Relationship Id="rId118" Type="http://schemas.openxmlformats.org/officeDocument/2006/relationships/image" Target="media/image86.png"/><Relationship Id="rId126" Type="http://schemas.openxmlformats.org/officeDocument/2006/relationships/image" Target="media/image94.png"/><Relationship Id="rId134" Type="http://schemas.openxmlformats.org/officeDocument/2006/relationships/fontTable" Target="fontTable.xml"/><Relationship Id="rId8" Type="http://schemas.openxmlformats.org/officeDocument/2006/relationships/hyperlink" Target="file:///\\entwicklung-sof\entwicklung\crps-hilfe\2014\adressen.rtf" TargetMode="External"/><Relationship Id="rId51" Type="http://schemas.openxmlformats.org/officeDocument/2006/relationships/image" Target="media/image19.png"/><Relationship Id="rId72" Type="http://schemas.openxmlformats.org/officeDocument/2006/relationships/image" Target="media/image40.png"/><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9.png"/><Relationship Id="rId3" Type="http://schemas.openxmlformats.org/officeDocument/2006/relationships/settings" Target="settings.xml"/><Relationship Id="rId12" Type="http://schemas.openxmlformats.org/officeDocument/2006/relationships/hyperlink" Target="file:///\\entwicklung-sof\entwicklung\crps-hilfe\2014\adressen.rtf" TargetMode="External"/><Relationship Id="rId17" Type="http://schemas.openxmlformats.org/officeDocument/2006/relationships/hyperlink" Target="file:///\\entwicklung-sof\entwicklung\crps-hilfe\2014\adressen.rtf" TargetMode="External"/><Relationship Id="rId25" Type="http://schemas.openxmlformats.org/officeDocument/2006/relationships/hyperlink" Target="file:///\\entwicklung-sof\entwicklung\crps-hilfe\2014\adressen.rtf" TargetMode="External"/><Relationship Id="rId33" Type="http://schemas.openxmlformats.org/officeDocument/2006/relationships/image" Target="media/image2.png"/><Relationship Id="rId38" Type="http://schemas.openxmlformats.org/officeDocument/2006/relationships/image" Target="media/image7.png"/><Relationship Id="rId46" Type="http://schemas.openxmlformats.org/officeDocument/2006/relationships/image" Target="media/image15.png"/><Relationship Id="rId59" Type="http://schemas.openxmlformats.org/officeDocument/2006/relationships/image" Target="media/image27.png"/><Relationship Id="rId67" Type="http://schemas.openxmlformats.org/officeDocument/2006/relationships/image" Target="media/image35.png"/><Relationship Id="rId103" Type="http://schemas.openxmlformats.org/officeDocument/2006/relationships/image" Target="media/image71.png"/><Relationship Id="rId108" Type="http://schemas.openxmlformats.org/officeDocument/2006/relationships/image" Target="media/image76.png"/><Relationship Id="rId116" Type="http://schemas.openxmlformats.org/officeDocument/2006/relationships/image" Target="media/image84.png"/><Relationship Id="rId124" Type="http://schemas.openxmlformats.org/officeDocument/2006/relationships/image" Target="media/image92.png"/><Relationship Id="rId129" Type="http://schemas.openxmlformats.org/officeDocument/2006/relationships/image" Target="media/image97.png"/><Relationship Id="rId20" Type="http://schemas.openxmlformats.org/officeDocument/2006/relationships/hyperlink" Target="file:///\\entwicklung-sof\entwicklung\crps-hilfe\2014\adressen.rtf" TargetMode="External"/><Relationship Id="rId41" Type="http://schemas.openxmlformats.org/officeDocument/2006/relationships/image" Target="media/image10.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8.png"/><Relationship Id="rId75" Type="http://schemas.openxmlformats.org/officeDocument/2006/relationships/image" Target="media/image43.png"/><Relationship Id="rId83" Type="http://schemas.openxmlformats.org/officeDocument/2006/relationships/image" Target="media/image51.png"/><Relationship Id="rId88" Type="http://schemas.openxmlformats.org/officeDocument/2006/relationships/image" Target="media/image56.png"/><Relationship Id="rId91" Type="http://schemas.openxmlformats.org/officeDocument/2006/relationships/image" Target="media/image59.png"/><Relationship Id="rId96" Type="http://schemas.openxmlformats.org/officeDocument/2006/relationships/image" Target="media/image64.png"/><Relationship Id="rId111" Type="http://schemas.openxmlformats.org/officeDocument/2006/relationships/image" Target="media/image79.png"/><Relationship Id="rId13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entwicklung-sof\entwicklung\crps-hilfe\2014\adressen.rtf" TargetMode="External"/><Relationship Id="rId23" Type="http://schemas.openxmlformats.org/officeDocument/2006/relationships/hyperlink" Target="file:///\\entwicklung-sof\entwicklung\crps-hilfe\2014\adressen.rtf" TargetMode="External"/><Relationship Id="rId28" Type="http://schemas.openxmlformats.org/officeDocument/2006/relationships/hyperlink" Target="file:///\\entwicklung-sof\entwicklung\crps-hilfe\2014\adressen.rtf" TargetMode="External"/><Relationship Id="rId36" Type="http://schemas.openxmlformats.org/officeDocument/2006/relationships/image" Target="media/image5.png"/><Relationship Id="rId49" Type="http://schemas.openxmlformats.org/officeDocument/2006/relationships/image" Target="media/image17.png"/><Relationship Id="rId57" Type="http://schemas.openxmlformats.org/officeDocument/2006/relationships/image" Target="media/image25.png"/><Relationship Id="rId106" Type="http://schemas.openxmlformats.org/officeDocument/2006/relationships/image" Target="media/image74.png"/><Relationship Id="rId114" Type="http://schemas.openxmlformats.org/officeDocument/2006/relationships/image" Target="media/image82.png"/><Relationship Id="rId119" Type="http://schemas.openxmlformats.org/officeDocument/2006/relationships/image" Target="media/image87.png"/><Relationship Id="rId127" Type="http://schemas.openxmlformats.org/officeDocument/2006/relationships/image" Target="media/image95.png"/><Relationship Id="rId10" Type="http://schemas.openxmlformats.org/officeDocument/2006/relationships/hyperlink" Target="file:///\\entwicklung-sof\entwicklung\crps-hilfe\2014\adressen.rtf" TargetMode="External"/><Relationship Id="rId31" Type="http://schemas.openxmlformats.org/officeDocument/2006/relationships/hyperlink" Target="file:///\\entwicklung-sof\entwicklung\crps-hilfe\2014\adressen.rtf" TargetMode="External"/><Relationship Id="rId44" Type="http://schemas.openxmlformats.org/officeDocument/2006/relationships/image" Target="media/image13.png"/><Relationship Id="rId52" Type="http://schemas.openxmlformats.org/officeDocument/2006/relationships/image" Target="media/image20.png"/><Relationship Id="rId60" Type="http://schemas.openxmlformats.org/officeDocument/2006/relationships/image" Target="media/image28.png"/><Relationship Id="rId65" Type="http://schemas.openxmlformats.org/officeDocument/2006/relationships/image" Target="media/image33.png"/><Relationship Id="rId73" Type="http://schemas.openxmlformats.org/officeDocument/2006/relationships/image" Target="media/image41.png"/><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90.png"/><Relationship Id="rId130" Type="http://schemas.openxmlformats.org/officeDocument/2006/relationships/image" Target="media/image98.png"/><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entwicklung-sof\entwicklung\crps-hilfe\2014\adressen.rtf" TargetMode="External"/><Relationship Id="rId13" Type="http://schemas.openxmlformats.org/officeDocument/2006/relationships/hyperlink" Target="file:///\\entwicklung-sof\entwicklung\crps-hilfe\2014\adressen.rtf" TargetMode="External"/><Relationship Id="rId18" Type="http://schemas.openxmlformats.org/officeDocument/2006/relationships/hyperlink" Target="file:///\\entwicklung-sof\entwicklung\crps-hilfe\2014\adressen.rtf" TargetMode="External"/><Relationship Id="rId39" Type="http://schemas.openxmlformats.org/officeDocument/2006/relationships/image" Target="media/image8.png"/><Relationship Id="rId109" Type="http://schemas.openxmlformats.org/officeDocument/2006/relationships/image" Target="media/image77.png"/><Relationship Id="rId34" Type="http://schemas.openxmlformats.org/officeDocument/2006/relationships/image" Target="media/image3.png"/><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media/image44.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8.png"/><Relationship Id="rId125" Type="http://schemas.openxmlformats.org/officeDocument/2006/relationships/image" Target="media/image93.png"/><Relationship Id="rId7" Type="http://schemas.openxmlformats.org/officeDocument/2006/relationships/image" Target="media/image1.png"/><Relationship Id="rId71" Type="http://schemas.openxmlformats.org/officeDocument/2006/relationships/image" Target="media/image39.png"/><Relationship Id="rId92"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hyperlink" Target="file:///\\entwicklung-sof\entwicklung\crps-hilfe\2014\adressen.rtf" TargetMode="External"/><Relationship Id="rId24" Type="http://schemas.openxmlformats.org/officeDocument/2006/relationships/hyperlink" Target="file:///\\entwicklung-sof\entwicklung\crps-hilfe\2014\adressen.rtf" TargetMode="External"/><Relationship Id="rId40" Type="http://schemas.openxmlformats.org/officeDocument/2006/relationships/image" Target="media/image9.png"/><Relationship Id="rId45" Type="http://schemas.openxmlformats.org/officeDocument/2006/relationships/image" Target="media/image14.png"/><Relationship Id="rId66" Type="http://schemas.openxmlformats.org/officeDocument/2006/relationships/image" Target="media/image34.png"/><Relationship Id="rId87" Type="http://schemas.openxmlformats.org/officeDocument/2006/relationships/image" Target="media/image55.png"/><Relationship Id="rId110" Type="http://schemas.openxmlformats.org/officeDocument/2006/relationships/image" Target="media/image78.png"/><Relationship Id="rId115" Type="http://schemas.openxmlformats.org/officeDocument/2006/relationships/image" Target="media/image83.png"/><Relationship Id="rId131" Type="http://schemas.openxmlformats.org/officeDocument/2006/relationships/image" Target="media/image99.jpeg"/><Relationship Id="rId61" Type="http://schemas.openxmlformats.org/officeDocument/2006/relationships/image" Target="media/image29.png"/><Relationship Id="rId82" Type="http://schemas.openxmlformats.org/officeDocument/2006/relationships/image" Target="media/image50.png"/><Relationship Id="rId19" Type="http://schemas.openxmlformats.org/officeDocument/2006/relationships/hyperlink" Target="file:///\\entwicklung-sof\entwicklung\crps-hilfe\2014\adressen.rt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0.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3642</Words>
  <Characters>22946</Characters>
  <Application>Microsoft Office Word</Application>
  <DocSecurity>0</DocSecurity>
  <Lines>191</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connedata GmbH, Carsten Karlshaus</dc:creator>
  <cp:lastModifiedBy>connedata GmbH, Carsten Karlshaus</cp:lastModifiedBy>
  <cp:revision>30</cp:revision>
  <cp:lastPrinted>2014-05-12T13:47:00Z</cp:lastPrinted>
  <dcterms:created xsi:type="dcterms:W3CDTF">2013-03-01T10:57:00Z</dcterms:created>
  <dcterms:modified xsi:type="dcterms:W3CDTF">2015-01-19T16:25:00Z</dcterms:modified>
</cp:coreProperties>
</file>