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030D94">
        <w:rPr>
          <w:rFonts w:ascii="Arial" w:hAnsi="Arial" w:cs="Arial"/>
          <w:b/>
          <w:color w:val="auto"/>
        </w:rPr>
        <w:t>Planung</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Planung</w:t>
      </w:r>
    </w:p>
    <w:p w:rsidR="00030D94" w:rsidRDefault="00030D94" w:rsidP="00030D94">
      <w:pPr>
        <w:widowControl w:val="0"/>
        <w:autoSpaceDE w:val="0"/>
        <w:autoSpaceDN w:val="0"/>
        <w:adjustRightInd w:val="0"/>
        <w:jc w:val="center"/>
        <w:rPr>
          <w:rFonts w:ascii="Arial" w:hAnsi="Arial" w:cs="Arial"/>
          <w:b/>
          <w:bCs/>
          <w:color w:val="000000"/>
          <w:sz w:val="32"/>
          <w:szCs w:val="32"/>
          <w:lang w:val="en-US"/>
        </w:rPr>
      </w:pPr>
    </w:p>
    <w:p w:rsidR="00030D94" w:rsidRDefault="00030D94" w:rsidP="00030D94">
      <w:pPr>
        <w:widowControl w:val="0"/>
        <w:autoSpaceDE w:val="0"/>
        <w:autoSpaceDN w:val="0"/>
        <w:adjustRightInd w:val="0"/>
        <w:jc w:val="center"/>
        <w:rPr>
          <w:rFonts w:ascii="Arial" w:hAnsi="Arial" w:cs="Arial"/>
          <w:color w:val="000000"/>
          <w:sz w:val="22"/>
          <w:szCs w:val="22"/>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030D94" w:rsidRDefault="00030D94" w:rsidP="00030D94">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d17a158d-af0d-44bb-bf01-6941ddd03e10-720923ef-ee8f-426a-8d9e-92873c7182a1 \h \z</w:instrText>
      </w:r>
      <w:r>
        <w:rPr>
          <w:rFonts w:ascii=" " w:hAnsi=" "/>
          <w:lang w:val="en-US"/>
        </w:rPr>
        <w:fldChar w:fldCharType="separate"/>
      </w:r>
      <w:hyperlink r:id="rId8" w:anchor="_Toc409689250" w:history="1">
        <w:r>
          <w:rPr>
            <w:rStyle w:val="Hyperlink"/>
            <w:rFonts w:ascii=" " w:hAnsi=" "/>
            <w:noProof/>
            <w:color w:val="000000"/>
            <w:lang w:val="en-US"/>
          </w:rPr>
          <w:t>Voraussetzungen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_Toc409689250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9" w:anchor="_Toc409689251" w:history="1">
        <w:r>
          <w:rPr>
            <w:rStyle w:val="Hyperlink"/>
            <w:rFonts w:ascii="Arial" w:hAnsi="Arial" w:cs="Arial"/>
            <w:noProof/>
            <w:color w:val="000000"/>
            <w:lang w:val="en-US"/>
          </w:rPr>
          <w:t>Stammdaten Kapazitätsgruppen einrichten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_Toc409689251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0" w:anchor="_Toc409689252" w:history="1">
        <w:r>
          <w:rPr>
            <w:rStyle w:val="Hyperlink"/>
            <w:rFonts w:ascii="Arial" w:hAnsi="Arial" w:cs="Arial"/>
            <w:noProof/>
            <w:color w:val="000000"/>
            <w:lang w:val="en-US"/>
          </w:rPr>
          <w:t>Personalstamm Kapazität und Arbeitsschritt zuweisen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_Toc409689252 \h </w:instrText>
        </w:r>
        <w:r>
          <w:rPr>
            <w:rStyle w:val="Hyperlink"/>
            <w:noProof/>
            <w:webHidden/>
            <w:color w:val="000000"/>
          </w:rPr>
        </w:r>
        <w:r>
          <w:rPr>
            <w:rStyle w:val="Hyperlink"/>
            <w:noProof/>
            <w:webHidden/>
            <w:color w:val="000000"/>
          </w:rPr>
          <w:fldChar w:fldCharType="separate"/>
        </w:r>
        <w:r>
          <w:rPr>
            <w:rStyle w:val="Hyperlink"/>
            <w:noProof/>
            <w:webHidden/>
            <w:color w:val="000000"/>
          </w:rPr>
          <w:t>6</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1" w:anchor="_Toc409689253" w:history="1">
        <w:r>
          <w:rPr>
            <w:rStyle w:val="Hyperlink"/>
            <w:rFonts w:ascii="Arial" w:hAnsi="Arial" w:cs="Arial"/>
            <w:noProof/>
            <w:color w:val="000000"/>
            <w:lang w:val="en-US"/>
          </w:rPr>
          <w:t>Stammdaten Arbeitsschritte einrichten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_Toc409689253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2" w:anchor="_Toc409689254" w:history="1">
        <w:r>
          <w:rPr>
            <w:rStyle w:val="Hyperlink"/>
            <w:rFonts w:ascii="Arial" w:hAnsi="Arial" w:cs="Arial"/>
            <w:noProof/>
            <w:color w:val="000000"/>
            <w:lang w:val="en-US"/>
          </w:rPr>
          <w:t>Optionale Fertigungsgruppen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_Toc409689254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030D94" w:rsidRDefault="00030D94" w:rsidP="00030D94">
      <w:pPr>
        <w:pStyle w:val="Verzeichnis1"/>
        <w:tabs>
          <w:tab w:val="right" w:leader="dot" w:pos="9396"/>
        </w:tabs>
        <w:rPr>
          <w:noProof/>
        </w:rPr>
      </w:pPr>
      <w:hyperlink r:id="rId13" w:anchor="_Toc409689255" w:history="1">
        <w:r>
          <w:rPr>
            <w:rStyle w:val="Hyperlink"/>
            <w:rFonts w:ascii="Arial" w:hAnsi="Arial" w:cs="Arial"/>
            <w:noProof/>
            <w:color w:val="000000"/>
            <w:lang w:val="en-US"/>
          </w:rPr>
          <w:t>1. Grobplanung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_Toc409689255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4" w:anchor="_Toc409689256" w:history="1">
        <w:r>
          <w:rPr>
            <w:rStyle w:val="Hyperlink"/>
            <w:rFonts w:ascii="Arial" w:hAnsi="Arial" w:cs="Arial"/>
            <w:noProof/>
            <w:color w:val="000000"/>
            <w:lang w:val="en-US"/>
          </w:rPr>
          <w:t>1.1 Einträge Grobplanung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_Toc409689256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15" w:anchor="_Toc409689257" w:history="1">
        <w:r>
          <w:rPr>
            <w:rStyle w:val="Hyperlink"/>
            <w:rFonts w:ascii="Arial" w:hAnsi="Arial" w:cs="Arial"/>
            <w:noProof/>
            <w:color w:val="000000"/>
            <w:lang w:val="en-US"/>
          </w:rPr>
          <w:t>a) Details ansehen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_Toc409689257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16" w:anchor="_Toc409689258" w:history="1">
        <w:r>
          <w:rPr>
            <w:rStyle w:val="Hyperlink"/>
            <w:rFonts w:ascii="Arial" w:hAnsi="Arial" w:cs="Arial"/>
            <w:noProof/>
            <w:color w:val="000000"/>
            <w:lang w:val="en-US"/>
          </w:rPr>
          <w:t>b) Daten aus Kalkulation eintragen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_Toc409689258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7" w:anchor="_Toc409689259" w:history="1">
        <w:r>
          <w:rPr>
            <w:rStyle w:val="Hyperlink"/>
            <w:rFonts w:ascii="Arial" w:hAnsi="Arial" w:cs="Arial"/>
            <w:noProof/>
            <w:color w:val="000000"/>
            <w:lang w:val="en-US"/>
          </w:rPr>
          <w:t>1.2 Zuordnung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_Toc409689259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18" w:anchor="_Toc409689260" w:history="1">
        <w:r>
          <w:rPr>
            <w:rStyle w:val="Hyperlink"/>
            <w:rFonts w:ascii="Arial" w:hAnsi="Arial" w:cs="Arial"/>
            <w:noProof/>
            <w:color w:val="000000"/>
            <w:lang w:val="en-US"/>
          </w:rPr>
          <w:t>1.3 Kapazitätenübersicht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_Toc409689260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030D94" w:rsidRDefault="00030D94" w:rsidP="00030D94">
      <w:pPr>
        <w:pStyle w:val="Verzeichnis1"/>
        <w:tabs>
          <w:tab w:val="right" w:leader="dot" w:pos="9396"/>
        </w:tabs>
        <w:rPr>
          <w:noProof/>
        </w:rPr>
      </w:pPr>
      <w:hyperlink r:id="rId19" w:anchor="_Toc409689261" w:history="1">
        <w:r>
          <w:rPr>
            <w:rStyle w:val="Hyperlink"/>
            <w:rFonts w:ascii="Arial" w:hAnsi="Arial" w:cs="Arial"/>
            <w:noProof/>
            <w:color w:val="000000"/>
            <w:lang w:val="en-US"/>
          </w:rPr>
          <w:t>2. Feinplanung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_Toc409689261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20" w:anchor="_Toc409689262" w:history="1">
        <w:r>
          <w:rPr>
            <w:rStyle w:val="Hyperlink"/>
            <w:rFonts w:ascii="Arial" w:hAnsi="Arial" w:cs="Arial"/>
            <w:noProof/>
            <w:color w:val="000000"/>
            <w:lang w:val="en-US"/>
          </w:rPr>
          <w:t>2.1 Wochenplan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_Toc409689262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21" w:anchor="_Toc409689263" w:history="1">
        <w:r>
          <w:rPr>
            <w:rStyle w:val="Hyperlink"/>
            <w:rFonts w:ascii="Arial" w:hAnsi="Arial" w:cs="Arial"/>
            <w:noProof/>
            <w:color w:val="000000"/>
            <w:lang w:val="en-US"/>
          </w:rPr>
          <w:t>a)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_Toc409689263 \h </w:instrText>
        </w:r>
        <w:r>
          <w:rPr>
            <w:rStyle w:val="Hyperlink"/>
            <w:noProof/>
            <w:webHidden/>
            <w:color w:val="000000"/>
          </w:rPr>
        </w:r>
        <w:r>
          <w:rPr>
            <w:rStyle w:val="Hyperlink"/>
            <w:noProof/>
            <w:webHidden/>
            <w:color w:val="000000"/>
          </w:rPr>
          <w:fldChar w:fldCharType="separate"/>
        </w:r>
        <w:r>
          <w:rPr>
            <w:rStyle w:val="Hyperlink"/>
            <w:noProof/>
            <w:webHidden/>
            <w:color w:val="000000"/>
          </w:rPr>
          <w:t>19</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22" w:anchor="_Toc409689264" w:history="1">
        <w:r>
          <w:rPr>
            <w:rStyle w:val="Hyperlink"/>
            <w:rFonts w:ascii="Arial" w:hAnsi="Arial" w:cs="Arial"/>
            <w:noProof/>
            <w:color w:val="000000"/>
            <w:lang w:val="en-US"/>
          </w:rPr>
          <w:t>b) Optionale Anzeige nach Fertigungsgruppen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_Toc409689264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23" w:anchor="_Toc409689265" w:history="1">
        <w:r>
          <w:rPr>
            <w:rStyle w:val="Hyperlink"/>
            <w:rFonts w:ascii="Arial" w:hAnsi="Arial" w:cs="Arial"/>
            <w:noProof/>
            <w:color w:val="000000"/>
            <w:lang w:val="en-US"/>
          </w:rPr>
          <w:t>2.2 Tagesplan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_Toc409689265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24" w:anchor="_Toc409689266" w:history="1">
        <w:r>
          <w:rPr>
            <w:rStyle w:val="Hyperlink"/>
            <w:rFonts w:ascii="Arial" w:hAnsi="Arial" w:cs="Arial"/>
            <w:noProof/>
            <w:color w:val="000000"/>
            <w:lang w:val="en-US"/>
          </w:rPr>
          <w:t>a) Auftrag im Vertrieb einplanen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_Toc409689266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030D94" w:rsidRDefault="00030D94" w:rsidP="00030D94">
      <w:pPr>
        <w:pStyle w:val="Verzeichnis4"/>
        <w:tabs>
          <w:tab w:val="right" w:leader="dot" w:pos="9396"/>
        </w:tabs>
        <w:rPr>
          <w:noProof/>
        </w:rPr>
      </w:pPr>
      <w:hyperlink r:id="rId25" w:anchor="_Toc409689267" w:history="1">
        <w:r>
          <w:rPr>
            <w:rStyle w:val="Hyperlink"/>
            <w:rFonts w:ascii="Arial" w:hAnsi="Arial" w:cs="Arial"/>
            <w:noProof/>
            <w:color w:val="000000"/>
            <w:lang w:val="en-US"/>
          </w:rPr>
          <w:t>Auslastung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_Toc409689267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030D94" w:rsidRDefault="00030D94" w:rsidP="00030D94">
      <w:pPr>
        <w:pStyle w:val="Verzeichnis4"/>
        <w:tabs>
          <w:tab w:val="right" w:leader="dot" w:pos="9396"/>
        </w:tabs>
        <w:rPr>
          <w:noProof/>
        </w:rPr>
      </w:pPr>
      <w:hyperlink r:id="rId26" w:anchor="_Toc409689268" w:history="1">
        <w:r>
          <w:rPr>
            <w:rStyle w:val="Hyperlink"/>
            <w:rFonts w:ascii="Arial" w:hAnsi="Arial" w:cs="Arial"/>
            <w:noProof/>
            <w:color w:val="000000"/>
            <w:lang w:val="en-US"/>
          </w:rPr>
          <w:t>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_Toc409689268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27" w:anchor="_Toc409689269" w:history="1">
        <w:r>
          <w:rPr>
            <w:rStyle w:val="Hyperlink"/>
            <w:rFonts w:ascii="Arial" w:hAnsi="Arial" w:cs="Arial"/>
            <w:noProof/>
            <w:color w:val="000000"/>
            <w:lang w:val="en-US"/>
          </w:rPr>
          <w:t>b)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_Toc409689269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030D94" w:rsidRDefault="00030D94" w:rsidP="00030D94">
      <w:pPr>
        <w:pStyle w:val="Verzeichnis2"/>
        <w:tabs>
          <w:tab w:val="right" w:leader="dot" w:pos="9396"/>
        </w:tabs>
        <w:rPr>
          <w:noProof/>
        </w:rPr>
      </w:pPr>
      <w:hyperlink r:id="rId28" w:anchor="_Toc409689270" w:history="1">
        <w:r>
          <w:rPr>
            <w:rStyle w:val="Hyperlink"/>
            <w:rFonts w:ascii="Arial" w:hAnsi="Arial" w:cs="Arial"/>
            <w:noProof/>
            <w:color w:val="000000"/>
            <w:lang w:val="en-US"/>
          </w:rPr>
          <w:t>6.7.3 Zeitenplan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_Toc409689270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29" w:anchor="_Toc409689271" w:history="1">
        <w:r>
          <w:rPr>
            <w:rStyle w:val="Hyperlink"/>
            <w:rFonts w:ascii="Arial" w:hAnsi="Arial" w:cs="Arial"/>
            <w:noProof/>
            <w:color w:val="000000"/>
            <w:lang w:val="en-US"/>
          </w:rPr>
          <w:t>6.7.3.1 Tagesansicht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_Toc409689271 \h </w:instrText>
        </w:r>
        <w:r>
          <w:rPr>
            <w:rStyle w:val="Hyperlink"/>
            <w:noProof/>
            <w:webHidden/>
            <w:color w:val="000000"/>
          </w:rPr>
        </w:r>
        <w:r>
          <w:rPr>
            <w:rStyle w:val="Hyperlink"/>
            <w:noProof/>
            <w:webHidden/>
            <w:color w:val="000000"/>
          </w:rPr>
          <w:fldChar w:fldCharType="separate"/>
        </w:r>
        <w:r>
          <w:rPr>
            <w:rStyle w:val="Hyperlink"/>
            <w:noProof/>
            <w:webHidden/>
            <w:color w:val="000000"/>
          </w:rPr>
          <w:t>34</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30" w:anchor="_Toc409689272" w:history="1">
        <w:r>
          <w:rPr>
            <w:rStyle w:val="Hyperlink"/>
            <w:rFonts w:ascii="Arial" w:hAnsi="Arial" w:cs="Arial"/>
            <w:noProof/>
            <w:color w:val="000000"/>
            <w:lang w:val="en-US"/>
          </w:rPr>
          <w:t>6.7.3.2 Wochenansicht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_Toc409689272 \h </w:instrText>
        </w:r>
        <w:r>
          <w:rPr>
            <w:rStyle w:val="Hyperlink"/>
            <w:noProof/>
            <w:webHidden/>
            <w:color w:val="000000"/>
          </w:rPr>
        </w:r>
        <w:r>
          <w:rPr>
            <w:rStyle w:val="Hyperlink"/>
            <w:noProof/>
            <w:webHidden/>
            <w:color w:val="000000"/>
          </w:rPr>
          <w:fldChar w:fldCharType="separate"/>
        </w:r>
        <w:r>
          <w:rPr>
            <w:rStyle w:val="Hyperlink"/>
            <w:noProof/>
            <w:webHidden/>
            <w:color w:val="000000"/>
          </w:rPr>
          <w:t>35</w:t>
        </w:r>
        <w:r>
          <w:rPr>
            <w:rStyle w:val="Hyperlink"/>
            <w:noProof/>
            <w:webHidden/>
            <w:color w:val="000000"/>
          </w:rPr>
          <w:fldChar w:fldCharType="end"/>
        </w:r>
      </w:hyperlink>
    </w:p>
    <w:p w:rsidR="00030D94" w:rsidRDefault="00030D94" w:rsidP="00030D94">
      <w:pPr>
        <w:pStyle w:val="Verzeichnis3"/>
        <w:tabs>
          <w:tab w:val="right" w:leader="dot" w:pos="9396"/>
        </w:tabs>
        <w:rPr>
          <w:noProof/>
        </w:rPr>
      </w:pPr>
      <w:hyperlink r:id="rId31" w:anchor="_Toc409689273" w:history="1">
        <w:r>
          <w:rPr>
            <w:rStyle w:val="Hyperlink"/>
            <w:rFonts w:ascii="Arial" w:hAnsi="Arial" w:cs="Arial"/>
            <w:noProof/>
            <w:color w:val="000000"/>
            <w:lang w:val="en-US"/>
          </w:rPr>
          <w:t>6.7.3.3 Kalenderwochen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_Toc409689273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030D94" w:rsidRDefault="00030D94" w:rsidP="00030D94">
      <w:pPr>
        <w:widowControl w:val="0"/>
        <w:autoSpaceDE w:val="0"/>
        <w:autoSpaceDN w:val="0"/>
        <w:adjustRightInd w:val="0"/>
        <w:rPr>
          <w:rFonts w:ascii=" " w:hAnsi=" "/>
          <w:lang w:val="en-US"/>
        </w:rPr>
      </w:pPr>
      <w:r>
        <w:rPr>
          <w:rFonts w:ascii=" " w:hAnsi=" "/>
          <w:lang w:val="en-US"/>
        </w:rPr>
        <w:fldChar w:fldCharType="end"/>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d17a158d-af0d-44bb-bf01-6941ddd03e10-720923ef-ee8f-426a-8d9e-92873c7182a1 \l 1 "</w:instrText>
      </w:r>
      <w:bookmarkStart w:id="2" w:name="_Toc409689250"/>
      <w:r>
        <w:rPr>
          <w:rFonts w:ascii=" " w:hAnsi=" "/>
          <w:lang w:val="en-US"/>
        </w:rPr>
        <w:instrText>Voraussetzungen</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Voraussetzungen</w:t>
      </w:r>
    </w:p>
    <w:p w:rsidR="00030D94" w:rsidRDefault="00030D94" w:rsidP="00030D94">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Die im Standard enthaltene Planung </w:t>
      </w:r>
      <w:proofErr w:type="gramStart"/>
      <w:r>
        <w:rPr>
          <w:rFonts w:ascii="Arial" w:hAnsi="Arial" w:cs="Arial"/>
          <w:color w:val="000000"/>
          <w:lang w:val="en-US"/>
        </w:rPr>
        <w:t>ist</w:t>
      </w:r>
      <w:proofErr w:type="gramEnd"/>
      <w:r>
        <w:rPr>
          <w:rFonts w:ascii="Arial" w:hAnsi="Arial" w:cs="Arial"/>
          <w:color w:val="000000"/>
          <w:lang w:val="en-US"/>
        </w:rPr>
        <w:t xml:space="preserve"> als einfaches Planungssystem konzipiert. Das System </w:t>
      </w:r>
      <w:proofErr w:type="gramStart"/>
      <w:r>
        <w:rPr>
          <w:rFonts w:ascii="Arial" w:hAnsi="Arial" w:cs="Arial"/>
          <w:color w:val="000000"/>
          <w:lang w:val="en-US"/>
        </w:rPr>
        <w:t>ist</w:t>
      </w:r>
      <w:proofErr w:type="gramEnd"/>
      <w:r>
        <w:rPr>
          <w:rFonts w:ascii="Arial" w:hAnsi="Arial" w:cs="Arial"/>
          <w:color w:val="000000"/>
          <w:lang w:val="en-US"/>
        </w:rPr>
        <w:t xml:space="preserve"> zunächst nicht als PPS-System zu betrachten, da hiermit keinerlei Simulationsmöglichkeiten oder keine Automatismen wie man sie erwarten würde möglich sind. Auf Wunsch erhalten sie </w:t>
      </w:r>
      <w:proofErr w:type="gramStart"/>
      <w:r>
        <w:rPr>
          <w:rFonts w:ascii="Arial" w:hAnsi="Arial" w:cs="Arial"/>
          <w:color w:val="000000"/>
          <w:lang w:val="en-US"/>
        </w:rPr>
        <w:t>als</w:t>
      </w:r>
      <w:proofErr w:type="gramEnd"/>
      <w:r>
        <w:rPr>
          <w:rFonts w:ascii="Arial" w:hAnsi="Arial" w:cs="Arial"/>
          <w:color w:val="000000"/>
          <w:lang w:val="en-US"/>
        </w:rPr>
        <w:t xml:space="preserve"> Zusatzmodul ein PPS-System die alle erwartungsgemäßen Funktionen erfüllt.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Der grundsätzliche Aufbau der Planung basiert auf Kapazitätsgruppen. Diesen werden die Ressoucen wie Maschine </w:t>
      </w:r>
      <w:proofErr w:type="gramStart"/>
      <w:r>
        <w:rPr>
          <w:rFonts w:ascii="Arial" w:hAnsi="Arial" w:cs="Arial"/>
          <w:color w:val="000000"/>
          <w:lang w:val="en-US"/>
        </w:rPr>
        <w:t>oder</w:t>
      </w:r>
      <w:proofErr w:type="gramEnd"/>
      <w:r>
        <w:rPr>
          <w:rFonts w:ascii="Arial" w:hAnsi="Arial" w:cs="Arial"/>
          <w:color w:val="000000"/>
          <w:lang w:val="en-US"/>
        </w:rPr>
        <w:t xml:space="preserve"> Werker zugewiesen. Weiterhin werden die Kapazitätsgruppen mit den Arbeitsschritten verknüpft.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Den Ressourcen müssen Arbeitszeitmodelle zugewiesen werden, damit sich hieraus eine Sollzeit pro Tag und pro Woche (in Stunden) ergibt.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Dem Werker </w:t>
      </w:r>
      <w:proofErr w:type="gramStart"/>
      <w:r>
        <w:rPr>
          <w:rFonts w:ascii="Arial" w:hAnsi="Arial" w:cs="Arial"/>
          <w:color w:val="000000"/>
          <w:lang w:val="en-US"/>
        </w:rPr>
        <w:t>oder</w:t>
      </w:r>
      <w:proofErr w:type="gramEnd"/>
      <w:r>
        <w:rPr>
          <w:rFonts w:ascii="Arial" w:hAnsi="Arial" w:cs="Arial"/>
          <w:color w:val="000000"/>
          <w:lang w:val="en-US"/>
        </w:rPr>
        <w:t xml:space="preserve"> der Maschine muss mindest ein Arbeitsschritt im Personalstamm zugewiesen sein.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Somit ergibt sich folgender Ablauf:</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noProof/>
          <w:color w:val="000000"/>
        </w:rPr>
        <w:lastRenderedPageBreak/>
        <w:drawing>
          <wp:inline distT="0" distB="0" distL="0" distR="0">
            <wp:extent cx="2796540" cy="8006080"/>
            <wp:effectExtent l="0" t="0" r="381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540" cy="800608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lastRenderedPageBreak/>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3" w:name="_Toc409689251"/>
      <w:r>
        <w:rPr>
          <w:rFonts w:ascii="Arial" w:hAnsi="Arial" w:cs="Arial"/>
          <w:color w:val="000000"/>
          <w:lang w:val="en-US"/>
        </w:rPr>
        <w:instrText>Stammdaten Kapazitätsgruppen einrichten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Stammdaten Kapazitätsgruppen einrichten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13125"/>
            <wp:effectExtent l="0" t="0" r="9525"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7375" cy="341312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Weisen sie mindestens einen Werker </w:t>
      </w:r>
      <w:proofErr w:type="gramStart"/>
      <w:r>
        <w:rPr>
          <w:rFonts w:ascii="Arial" w:hAnsi="Arial" w:cs="Arial"/>
          <w:color w:val="000000"/>
          <w:lang w:val="en-US"/>
        </w:rPr>
        <w:t>oder</w:t>
      </w:r>
      <w:proofErr w:type="gramEnd"/>
      <w:r>
        <w:rPr>
          <w:rFonts w:ascii="Arial" w:hAnsi="Arial" w:cs="Arial"/>
          <w:color w:val="000000"/>
          <w:lang w:val="en-US"/>
        </w:rPr>
        <w:t xml:space="preserve"> eine Maschine zu und benennen die Gruppe nach Wunsch.</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4" w:name="_Toc409689252"/>
      <w:r>
        <w:rPr>
          <w:rFonts w:ascii="Arial" w:hAnsi="Arial" w:cs="Arial"/>
          <w:color w:val="000000"/>
          <w:lang w:val="en-US"/>
        </w:rPr>
        <w:instrText>Personalstamm Kapazität und Arbeitsschritt zuweisen</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Personalstamm Kapazität und Arbeitsschritt zuweisen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13125"/>
            <wp:effectExtent l="0" t="0" r="9525"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341312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Sofern sie in der Kapazitätsgruppe den Werker zugewiesen haben, wird diese automatisch hier angezeigt. Im Feld Arbeitsschritt weisen sie einen der möglichen Arbeitsschritte zu und ergänzen diese darunter mit weiteren Arbeitsschritten.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5" w:name="_Toc409689253"/>
      <w:r>
        <w:rPr>
          <w:rFonts w:ascii="Arial" w:hAnsi="Arial" w:cs="Arial"/>
          <w:color w:val="000000"/>
          <w:lang w:val="en-US"/>
        </w:rPr>
        <w:instrText>Stammdaten Arbeitsschritte einrichten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Stammdaten Arbeitsschritte einrichten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Weisen sie den Arbeitsschritten eine eindeutige Kapazitätsgruppe zu.</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6" w:name="_Toc409689254"/>
      <w:r>
        <w:rPr>
          <w:rFonts w:ascii="Arial" w:hAnsi="Arial" w:cs="Arial"/>
          <w:color w:val="000000"/>
          <w:lang w:val="en-US"/>
        </w:rPr>
        <w:instrText>Optionale Fertigungsgruppen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Optionale Fertigungsgruppen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 Planungsdatenanzeige kann im Wochen und Tagesplan nach Fertigungsgruppen sortiert und angezeigt werden.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1 "</w:instrText>
      </w:r>
      <w:bookmarkStart w:id="7" w:name="_Toc409689255"/>
      <w:r>
        <w:rPr>
          <w:rFonts w:ascii="Arial" w:hAnsi="Arial" w:cs="Arial"/>
          <w:color w:val="000000"/>
          <w:lang w:val="en-US"/>
        </w:rPr>
        <w:instrText>1. Grobplanung</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Grobplanung</w:t>
      </w:r>
    </w:p>
    <w:p w:rsidR="00030D94" w:rsidRDefault="00030D94" w:rsidP="00030D94">
      <w:pPr>
        <w:widowControl w:val="0"/>
        <w:autoSpaceDE w:val="0"/>
        <w:autoSpaceDN w:val="0"/>
        <w:adjustRightInd w:val="0"/>
        <w:rPr>
          <w:rFonts w:ascii="Arial" w:hAnsi="Arial" w:cs="Arial"/>
          <w:color w:val="000000"/>
          <w:sz w:val="22"/>
          <w:szCs w:val="22"/>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5667375" cy="3402330"/>
            <wp:effectExtent l="0" t="0" r="9525" b="762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Die Grobplanung </w:t>
      </w:r>
      <w:proofErr w:type="gramStart"/>
      <w:r>
        <w:rPr>
          <w:rFonts w:ascii="Arial" w:hAnsi="Arial" w:cs="Arial"/>
          <w:color w:val="000000"/>
          <w:lang w:val="en-US"/>
        </w:rPr>
        <w:t>ist</w:t>
      </w:r>
      <w:proofErr w:type="gramEnd"/>
      <w:r>
        <w:rPr>
          <w:rFonts w:ascii="Arial" w:hAnsi="Arial" w:cs="Arial"/>
          <w:color w:val="000000"/>
          <w:lang w:val="en-US"/>
        </w:rPr>
        <w:t xml:space="preserve"> eine Betrachtung in Kalenderwochen. Hier </w:t>
      </w:r>
      <w:proofErr w:type="gramStart"/>
      <w:r>
        <w:rPr>
          <w:rFonts w:ascii="Arial" w:hAnsi="Arial" w:cs="Arial"/>
          <w:color w:val="000000"/>
          <w:lang w:val="en-US"/>
        </w:rPr>
        <w:t>ist</w:t>
      </w:r>
      <w:proofErr w:type="gramEnd"/>
      <w:r>
        <w:rPr>
          <w:rFonts w:ascii="Arial" w:hAnsi="Arial" w:cs="Arial"/>
          <w:color w:val="000000"/>
          <w:lang w:val="en-US"/>
        </w:rPr>
        <w:t xml:space="preserve"> es möglich Kapazitäten für Aufträge, für jede Kalenderwoche, zu reservieren und zu verwalten.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8" w:name="_Toc409689256"/>
      <w:r>
        <w:rPr>
          <w:rFonts w:ascii="Arial" w:hAnsi="Arial" w:cs="Arial"/>
          <w:color w:val="000000"/>
          <w:lang w:val="en-US"/>
        </w:rPr>
        <w:instrText>1.1 Einträge Grobplanung</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Einträge Grobplanung</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87675"/>
            <wp:effectExtent l="0" t="0" r="9525" b="317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7375" cy="298767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der Grobplanung werden die entsprechend geplanten Angebote </w:t>
      </w:r>
      <w:proofErr w:type="gramStart"/>
      <w:r>
        <w:rPr>
          <w:rFonts w:ascii="Arial" w:hAnsi="Arial" w:cs="Arial"/>
          <w:color w:val="000000"/>
          <w:lang w:val="en-US"/>
        </w:rPr>
        <w:t>oder</w:t>
      </w:r>
      <w:proofErr w:type="gramEnd"/>
      <w:r>
        <w:rPr>
          <w:rFonts w:ascii="Arial" w:hAnsi="Arial" w:cs="Arial"/>
          <w:color w:val="000000"/>
          <w:lang w:val="en-US"/>
        </w:rPr>
        <w:t xml:space="preserve"> Aufträge mit der Reservierung für jede Kapazitätsruppe angezeigt. Generell ist es möglich alle Datensätze im Vertrieb, egal ob Anfrage, Angebot oder Auftrag, </w:t>
      </w:r>
      <w:proofErr w:type="gramStart"/>
      <w:r>
        <w:rPr>
          <w:rFonts w:ascii="Arial" w:hAnsi="Arial" w:cs="Arial"/>
          <w:color w:val="000000"/>
          <w:lang w:val="en-US"/>
        </w:rPr>
        <w:t>zur  Kapazitätsreservierung</w:t>
      </w:r>
      <w:proofErr w:type="gramEnd"/>
      <w:r>
        <w:rPr>
          <w:rFonts w:ascii="Arial" w:hAnsi="Arial" w:cs="Arial"/>
          <w:color w:val="000000"/>
          <w:lang w:val="en-US"/>
        </w:rPr>
        <w:t xml:space="preserve"> zu verwenden (natürlich machen Lieferschein und Rechnung hier keinen Sinn).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Kapazitätsgruppen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03750" cy="1329055"/>
            <wp:effectExtent l="0" t="0" r="6350" b="444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750" cy="132905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dieser Ansicht werden die in den </w:t>
      </w:r>
      <w:hyperlink r:id="rId41" w:anchor="3ce8e02a-2fd5-4386-b847-f2161f2845e4" w:history="1">
        <w:r>
          <w:rPr>
            <w:rStyle w:val="Hyperlink"/>
            <w:rFonts w:ascii="Arial" w:hAnsi="Arial" w:cs="Arial"/>
            <w:color w:val="000000"/>
            <w:lang w:val="en-US"/>
          </w:rPr>
          <w:t>Stammdaten</w:t>
        </w:r>
      </w:hyperlink>
      <w:r>
        <w:rPr>
          <w:rFonts w:ascii="Arial" w:hAnsi="Arial" w:cs="Arial"/>
          <w:color w:val="000000"/>
          <w:lang w:val="en-US"/>
        </w:rPr>
        <w:t xml:space="preserve"> eingerichteten Kapazitätsgruppen angezeigt. Die Kalenderwochenanzeige zeigt die Möglichen Spalten für die Reservierung an. Tragen sie bei einer pauschalen Stundenreservierung die Stunden direkt in die Zellen bei der Kapazitätsgruppe und Kalenderwoche ein. Die grafische Ansicht verändert sich nun mit den entsprechenden Stunden.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Grafische Ansicht</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99380" cy="2764155"/>
            <wp:effectExtent l="0" t="0" r="127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9380" cy="276415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grafische Ansicht zeigt ihnen die Gesamtanzahl der Stunden, die  reservierten Stunden und die Ist-Zeiten aus der Zeiterfassung an. Anhand der eingetragenen Stunden in der o.g. Ansicht werden diese Zeiten gegenüber gestellt. Wichtig zur korrekten Anzeige: Sie müssen die Kapazitätsgruppe (durch Klick in eine Zelle, in dieser Zeile) selektiert haben und anschließend mit dem </w:t>
      </w:r>
      <w:r>
        <w:rPr>
          <w:rFonts w:ascii="Arial" w:hAnsi="Arial" w:cs="Arial"/>
          <w:noProof/>
          <w:color w:val="000000"/>
        </w:rPr>
        <w:drawing>
          <wp:inline distT="0" distB="0" distL="0" distR="0">
            <wp:extent cx="1148080" cy="23368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r>
        <w:rPr>
          <w:rFonts w:ascii="Arial" w:hAnsi="Arial" w:cs="Arial"/>
          <w:color w:val="000000"/>
          <w:lang w:val="en-US"/>
        </w:rPr>
        <w:t xml:space="preserve"> Button die Anzeige neu generieren.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Durchlaufzeit</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775970"/>
            <wp:effectExtent l="0" t="0" r="0" b="508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4505" cy="7759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der selektierten Kapazitätsgruppe und der Durchlaufzeit wird ihnen hier der späteste Fertigungsbeginn angezeigt.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KW</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75460" cy="488950"/>
            <wp:effectExtent l="0" t="0" r="0" b="635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5460" cy="48895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Mit dieser Funktion wählen sie nun die gewünschte Kalenderwoche für diese Kapazitätsgruppe aus.</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Soll / </w:t>
      </w:r>
      <w:proofErr w:type="gramStart"/>
      <w:r>
        <w:rPr>
          <w:rFonts w:ascii="Arial" w:hAnsi="Arial" w:cs="Arial"/>
          <w:b/>
          <w:bCs/>
          <w:color w:val="006EAD"/>
          <w:lang w:val="en-US"/>
        </w:rPr>
        <w:t>Ist</w:t>
      </w:r>
      <w:proofErr w:type="gramEnd"/>
      <w:r>
        <w:rPr>
          <w:rFonts w:ascii="Arial" w:hAnsi="Arial" w:cs="Arial"/>
          <w:b/>
          <w:bCs/>
          <w:color w:val="006EAD"/>
          <w:lang w:val="en-US"/>
        </w:rPr>
        <w:t xml:space="preserve"> </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1169670"/>
            <wp:effectExtent l="0" t="0" r="4445"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6255" cy="11696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Tragen sie anschließend die Anzahl der Werker ein, die auf diese Kapazitätsgruppe geplant werden sollen. Über </w:t>
      </w:r>
      <w:hyperlink r:id="rId51" w:anchor="1952a003-969b-4883-af55-c876b84f42a9" w:history="1">
        <w:r>
          <w:rPr>
            <w:rStyle w:val="Hyperlink"/>
            <w:rFonts w:ascii="Arial" w:hAnsi="Arial" w:cs="Arial"/>
            <w:color w:val="000000"/>
            <w:lang w:val="en-US"/>
          </w:rPr>
          <w:t>Details ansehen</w:t>
        </w:r>
      </w:hyperlink>
      <w:r>
        <w:rPr>
          <w:rFonts w:ascii="Arial" w:hAnsi="Arial" w:cs="Arial"/>
          <w:color w:val="000000"/>
          <w:lang w:val="en-US"/>
        </w:rPr>
        <w:t xml:space="preserve"> erhalten sie eine Übersicht der bereits reservierten Kapazitäten.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66065"/>
            <wp:effectExtent l="0" t="0" r="4445" b="63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6255"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abschließend auf </w:t>
      </w:r>
      <w:hyperlink r:id="rId54" w:anchor="d1a93d6b-125e-4a64-9325-6544e0ea773c" w:history="1">
        <w:r>
          <w:rPr>
            <w:rStyle w:val="Hyperlink"/>
            <w:rFonts w:ascii="Arial" w:hAnsi="Arial" w:cs="Arial"/>
            <w:color w:val="000000"/>
            <w:lang w:val="en-US"/>
          </w:rPr>
          <w:t>diesen Button</w:t>
        </w:r>
      </w:hyperlink>
      <w:r>
        <w:rPr>
          <w:rFonts w:ascii="Arial" w:hAnsi="Arial" w:cs="Arial"/>
          <w:color w:val="000000"/>
          <w:lang w:val="en-US"/>
        </w:rPr>
        <w:t xml:space="preserve"> um die Zeiten aus der Kalkulation in den gewünschten Kapazitätsgruppen einzutragen.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233680"/>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aktualisieren sie die IST-Daten aus der Zeiterfassung in der Grobplanung.</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9" w:name="_Toc409689257"/>
      <w:r>
        <w:rPr>
          <w:rFonts w:ascii="Arial" w:hAnsi="Arial" w:cs="Arial"/>
          <w:color w:val="000000"/>
          <w:lang w:val="en-US"/>
        </w:rPr>
        <w:instrText>a) Details ansehen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 Details ansehen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59275"/>
            <wp:effectExtent l="0" t="0" r="9525"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435927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Liste der bereits reservierten Kapazitäten auf den Kapazitätsgruppen.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10" w:name="_Toc409689258"/>
      <w:r>
        <w:rPr>
          <w:rFonts w:ascii="Arial" w:hAnsi="Arial" w:cs="Arial"/>
          <w:color w:val="000000"/>
          <w:lang w:val="en-US"/>
        </w:rPr>
        <w:instrText>b) Daten aus Kalkulation eintragen</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 Daten aus Kalkulation eintragen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912360" cy="3731895"/>
            <wp:effectExtent l="0" t="0" r="2540" b="190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2360" cy="373189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Nachdem sie die Daten aus der Kalkulation in die Kapazitätsgruppe eingetragen haben, wird ihnen in der grafischen Ansicht nur die entsprechende Kalenderwoche angezeigt. Die Durchlaufzeit verteilt die Stunden auf mehrere Wochen.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11" w:name="_Toc409689259"/>
      <w:r>
        <w:rPr>
          <w:rFonts w:ascii="Arial" w:hAnsi="Arial" w:cs="Arial"/>
          <w:color w:val="000000"/>
          <w:lang w:val="en-US"/>
        </w:rPr>
        <w:instrText>1.2 Zuordnung</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Zuordnung</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764155" cy="2679700"/>
            <wp:effectExtent l="0" t="0" r="0" b="635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4155" cy="267970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 Zuordnung der Planungsdaten erfolgt automatisch. In der jeweiligen Kalenderwoche und Kapazitätsgruppe werden die entsprechenden Aufträge anzeigt.</w:t>
      </w: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Per Drag`n`Drop können die Einträge auch verschoben werden.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12" w:name="_Toc409689260"/>
      <w:r>
        <w:rPr>
          <w:rFonts w:ascii="Arial" w:hAnsi="Arial" w:cs="Arial"/>
          <w:color w:val="000000"/>
          <w:lang w:val="en-US"/>
        </w:rPr>
        <w:instrText>1.3 Kapazitätenübersicht</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Kapazitätenübersicht</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13125"/>
            <wp:effectExtent l="0" t="0" r="9525"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341312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In der Kapazitätenübersicht werden aufgrund der Planungsdaten, die in der Feinplanung eingegeben wurden, die restlichen verfügbaren Kapazitäten angezeigt. Durch öffnen der Struktur werden in jeder Gruppe die laufenden Auftragspositionen und Arbeitsschritte angezeigt. Wichtig hierbei: Die Sollzeiten werden durch die Ist-Daten der Zeiterfassung ersetzt. Dementsprechend werden diese zeiten nicht mehr in blau, sondern in grün angezeigt. Kapazitätsüberlastungen werden schließlich rot angezeigt.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1 "</w:instrText>
      </w:r>
      <w:bookmarkStart w:id="13" w:name="_Toc409689261"/>
      <w:r>
        <w:rPr>
          <w:rFonts w:ascii="Arial" w:hAnsi="Arial" w:cs="Arial"/>
          <w:color w:val="000000"/>
          <w:lang w:val="en-US"/>
        </w:rPr>
        <w:instrText>2. Feinplanung</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Feinplanung</w:t>
      </w:r>
    </w:p>
    <w:p w:rsidR="00030D94" w:rsidRDefault="00030D94" w:rsidP="00030D94">
      <w:pPr>
        <w:widowControl w:val="0"/>
        <w:autoSpaceDE w:val="0"/>
        <w:autoSpaceDN w:val="0"/>
        <w:adjustRightInd w:val="0"/>
        <w:rPr>
          <w:rFonts w:ascii="Arial" w:hAnsi="Arial" w:cs="Arial"/>
          <w:color w:val="000000"/>
          <w:sz w:val="22"/>
          <w:szCs w:val="22"/>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5667375" cy="3391535"/>
            <wp:effectExtent l="0" t="0" r="9525"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Die Feinplanung steht im System zur Steuerung von Fertigungsabläufen zur Verfügung. Hier werden sowohl die einzelnen Arbeitsschritte </w:t>
      </w:r>
      <w:proofErr w:type="gramStart"/>
      <w:r>
        <w:rPr>
          <w:rFonts w:ascii="Arial" w:hAnsi="Arial" w:cs="Arial"/>
          <w:color w:val="000000"/>
          <w:lang w:val="en-US"/>
        </w:rPr>
        <w:t>als</w:t>
      </w:r>
      <w:proofErr w:type="gramEnd"/>
      <w:r>
        <w:rPr>
          <w:rFonts w:ascii="Arial" w:hAnsi="Arial" w:cs="Arial"/>
          <w:color w:val="000000"/>
          <w:lang w:val="en-US"/>
        </w:rPr>
        <w:t xml:space="preserve"> auch die Ist-Daten aus der </w:t>
      </w: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Fertigung angezeigt und ausgewertet.</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14" w:name="_Toc409689262"/>
      <w:r>
        <w:rPr>
          <w:rFonts w:ascii="Arial" w:hAnsi="Arial" w:cs="Arial"/>
          <w:color w:val="000000"/>
          <w:lang w:val="en-US"/>
        </w:rPr>
        <w:instrText>2.1 Wochenplan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Wochenplan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30220"/>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7375" cy="303022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Im Wochenplan werden die einzelnen Auftragspositionen planungsorientiert verwaltet. Die Auftragspositionen werden automatisch bei Auftragsannahme in "nicht geplant" angezeigt. Öffnen sie einen </w:t>
      </w:r>
      <w:hyperlink r:id="rId63" w:anchor="162f9c71-07f1-4c34-9a88-ded441f0db8c" w:history="1">
        <w:r>
          <w:rPr>
            <w:rStyle w:val="Hyperlink"/>
            <w:rFonts w:ascii="Arial" w:hAnsi="Arial" w:cs="Arial"/>
            <w:color w:val="000000"/>
            <w:lang w:val="en-US"/>
          </w:rPr>
          <w:t>Eintrag</w:t>
        </w:r>
      </w:hyperlink>
      <w:r>
        <w:rPr>
          <w:rFonts w:ascii="Arial" w:hAnsi="Arial" w:cs="Arial"/>
          <w:color w:val="000000"/>
          <w:lang w:val="en-US"/>
        </w:rPr>
        <w:t xml:space="preserve"> um die Details der Wochenplanung zu editieren </w:t>
      </w:r>
      <w:proofErr w:type="gramStart"/>
      <w:r>
        <w:rPr>
          <w:rFonts w:ascii="Arial" w:hAnsi="Arial" w:cs="Arial"/>
          <w:color w:val="000000"/>
          <w:lang w:val="en-US"/>
        </w:rPr>
        <w:t>oder</w:t>
      </w:r>
      <w:proofErr w:type="gramEnd"/>
      <w:r>
        <w:rPr>
          <w:rFonts w:ascii="Arial" w:hAnsi="Arial" w:cs="Arial"/>
          <w:color w:val="000000"/>
          <w:lang w:val="en-US"/>
        </w:rPr>
        <w:t xml:space="preserve"> ziehen sie mit Drag`n`drop die Auftragsposition auf die gewünschte Kalenderwoche.</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Wichtig zu wissen: Wenn die Planung über den Auftrag "Feinplanung" im Vertrieb erfolgt, werden die Ressourcen automatisch zugewiesen und die Arbeitsschritte automatisch in den Tagesplan eingetragen. Wenn die Planung über den hier gezeigten Wochenplan erfolgt, müssen sie jeweils die Ressourcen in den Arbeitsschritten zuweisen. Die Vorgehenweise </w:t>
      </w:r>
      <w:proofErr w:type="gramStart"/>
      <w:r>
        <w:rPr>
          <w:rFonts w:ascii="Arial" w:hAnsi="Arial" w:cs="Arial"/>
          <w:color w:val="000000"/>
          <w:lang w:val="en-US"/>
        </w:rPr>
        <w:t>ist</w:t>
      </w:r>
      <w:proofErr w:type="gramEnd"/>
      <w:r>
        <w:rPr>
          <w:rFonts w:ascii="Arial" w:hAnsi="Arial" w:cs="Arial"/>
          <w:color w:val="000000"/>
          <w:lang w:val="en-US"/>
        </w:rPr>
        <w:t xml:space="preserve"> </w:t>
      </w:r>
      <w:hyperlink r:id="rId64" w:anchor="4129bc8c-16cc-4a92-b04e-873d869f39a3" w:history="1">
        <w:r>
          <w:rPr>
            <w:rStyle w:val="Hyperlink"/>
            <w:rFonts w:ascii="Arial" w:hAnsi="Arial" w:cs="Arial"/>
            <w:color w:val="000000"/>
            <w:lang w:val="en-US"/>
          </w:rPr>
          <w:t>hier</w:t>
        </w:r>
      </w:hyperlink>
      <w:r>
        <w:rPr>
          <w:rFonts w:ascii="Arial" w:hAnsi="Arial" w:cs="Arial"/>
          <w:color w:val="000000"/>
          <w:lang w:val="en-US"/>
        </w:rPr>
        <w:t xml:space="preserve"> beschrieben.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15" w:name="_Toc409689263"/>
      <w:r>
        <w:rPr>
          <w:rFonts w:ascii="Arial" w:hAnsi="Arial" w:cs="Arial"/>
          <w:color w:val="000000"/>
          <w:lang w:val="en-US"/>
        </w:rPr>
        <w:instrText>a) Einträge</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 Einträge</w:t>
      </w:r>
    </w:p>
    <w:p w:rsidR="00030D94" w:rsidRDefault="00030D94" w:rsidP="00030D94">
      <w:pPr>
        <w:widowControl w:val="0"/>
        <w:autoSpaceDE w:val="0"/>
        <w:autoSpaceDN w:val="0"/>
        <w:adjustRightInd w:val="0"/>
        <w:rPr>
          <w:rFonts w:ascii="Arial" w:hAnsi="Arial" w:cs="Arial"/>
          <w:color w:val="000000"/>
          <w:sz w:val="22"/>
          <w:szCs w:val="22"/>
          <w:lang w:val="en-US"/>
        </w:rPr>
      </w:pPr>
      <w:r>
        <w:rPr>
          <w:rFonts w:ascii="Arial" w:hAnsi="Arial" w:cs="Arial"/>
          <w:noProof/>
          <w:color w:val="000000"/>
        </w:rPr>
        <w:drawing>
          <wp:inline distT="0" distB="0" distL="0" distR="0">
            <wp:extent cx="5667375" cy="3094355"/>
            <wp:effectExtent l="0" t="0" r="952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3094355"/>
                    </a:xfrm>
                    <a:prstGeom prst="rect">
                      <a:avLst/>
                    </a:prstGeom>
                    <a:noFill/>
                    <a:ln>
                      <a:noFill/>
                    </a:ln>
                  </pic:spPr>
                </pic:pic>
              </a:graphicData>
            </a:graphic>
          </wp:inline>
        </w:drawing>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Kalenderwoche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57855" cy="266065"/>
            <wp:effectExtent l="0" t="0" r="4445" b="63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7855"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des Liefertermins wird Kalenderwoche für diese Position automatisch geplant. Sie können die gesamte Position nun kalenderwochenweise verschieben. Sämtliche Arbeitsschritte aus dieser Position werden in der Tagesansicht und im Zeitenplaner in die freien Kapazitäten verschoben.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44365" cy="61658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4365" cy="61658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Anzeige der Menge und Positionsbeschreibung.</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Kommission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510540"/>
            <wp:effectExtent l="0" t="0" r="2540" b="381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5160" cy="51054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Anzeige der Kommission und Bemerkungen aus der Position.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Gruppe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52065" cy="244475"/>
            <wp:effectExtent l="0" t="0" r="635" b="317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2065" cy="24447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Feinplanung im Auftrag eine Gruppe zugewiesen wurde, wird in der Baumstruktur und hier die jeweilige Gruppe angezeigt.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99890" cy="49974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9890" cy="49974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gewünschte Lieferdatum wird aus der Auftragsposition übernommen. Wenn alle Arbeitsschritte zu dieser Position abgeschlossen wurden und der Lieferschein erstellt wird, wird das tatsächliche Lieferdatum in der Position und im Wochenplan angezeigt. Mit der Fertigungsfreigabe kann eine Freigabe für die Fertigung erfolgen, dies muss jedoch speziell eingerichtet werden. Geben sie zudem einen Sachbearbeiter für etwaige Fragen an. Beachten sie außerdem, diese Daten werden bei der positionsbezogenen Zeiterfassung berücksichtigt.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VK-Preis</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403860"/>
            <wp:effectExtent l="0" t="0" r="1905"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3445" cy="40386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VK-Preis der Position.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Kategorien/Gruppen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636645" cy="1233170"/>
            <wp:effectExtent l="0" t="0" r="1905" b="508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6645" cy="12331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in den Stammdaten Fertigungsgruppen eingerichtet wurden, werden diese in der Baumstruktur angezeigt. Alle Planungsdaten können gruppenweise erfolgen. Die jeweiligen Mitarbeiter müssen der Gruppe zugewiesen sein.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Planungsstand</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04260" cy="2200910"/>
            <wp:effectExtent l="0" t="0" r="0" b="889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4260" cy="220091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Plandaten werden </w:t>
      </w:r>
      <w:proofErr w:type="gramStart"/>
      <w:r>
        <w:rPr>
          <w:rFonts w:ascii="Arial" w:hAnsi="Arial" w:cs="Arial"/>
          <w:color w:val="000000"/>
          <w:lang w:val="en-US"/>
        </w:rPr>
        <w:t>als</w:t>
      </w:r>
      <w:proofErr w:type="gramEnd"/>
      <w:r>
        <w:rPr>
          <w:rFonts w:ascii="Arial" w:hAnsi="Arial" w:cs="Arial"/>
          <w:color w:val="000000"/>
          <w:lang w:val="en-US"/>
        </w:rPr>
        <w:t xml:space="preserve"> Summe der Arbeitsschritte aus der Kalkulation (AV) als Sollzeit definiert. Die gefertigte Menge und die Ist-Zeit werden aus der Zeiterfassung übernommen.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Bezug</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244475"/>
            <wp:effectExtent l="0" t="0" r="2540" b="317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1960" cy="24447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beiden Button können sie auf den Auftrag und die Position zugreifen.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16" w:name="_Toc409689264"/>
      <w:r>
        <w:rPr>
          <w:rFonts w:ascii="Arial" w:hAnsi="Arial" w:cs="Arial"/>
          <w:color w:val="000000"/>
          <w:lang w:val="en-US"/>
        </w:rPr>
        <w:instrText>b) Optionale Anzeige nach Fertigungsgruppen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 Optionale Anzeige nach Fertigungsgruppen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13125"/>
            <wp:effectExtent l="0" t="0" r="952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7375" cy="341312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 Anzeige der geplanten Kalenderwochen erfolgt hiermit nach den Fertigungsgruppen.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17" w:name="_Toc409689265"/>
      <w:r>
        <w:rPr>
          <w:rFonts w:ascii="Arial" w:hAnsi="Arial" w:cs="Arial"/>
          <w:color w:val="000000"/>
          <w:lang w:val="en-US"/>
        </w:rPr>
        <w:instrText>2.2 Tagesplan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 Tagesplan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13125"/>
            <wp:effectExtent l="0" t="0" r="952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67375" cy="341312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der Tagesplanung werden die jeweiligen Arbeitsschritte aus den Auftragsposition geplant. Voraussetzung hierfür </w:t>
      </w:r>
      <w:proofErr w:type="gramStart"/>
      <w:r>
        <w:rPr>
          <w:rFonts w:ascii="Arial" w:hAnsi="Arial" w:cs="Arial"/>
          <w:color w:val="000000"/>
          <w:lang w:val="en-US"/>
        </w:rPr>
        <w:t>ist</w:t>
      </w:r>
      <w:proofErr w:type="gramEnd"/>
      <w:r>
        <w:rPr>
          <w:rFonts w:ascii="Arial" w:hAnsi="Arial" w:cs="Arial"/>
          <w:color w:val="000000"/>
          <w:lang w:val="en-US"/>
        </w:rPr>
        <w:t xml:space="preserve"> die Feinplanung eines Auftrages.</w:t>
      </w: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Öffnen sie einen </w:t>
      </w:r>
      <w:hyperlink r:id="rId79" w:anchor="4129bc8c-16cc-4a92-b04e-873d869f39a3" w:history="1">
        <w:r>
          <w:rPr>
            <w:rStyle w:val="Hyperlink"/>
            <w:rFonts w:ascii="Arial" w:hAnsi="Arial" w:cs="Arial"/>
            <w:color w:val="000000"/>
            <w:lang w:val="en-US"/>
          </w:rPr>
          <w:t>Eintrag</w:t>
        </w:r>
      </w:hyperlink>
      <w:r>
        <w:rPr>
          <w:rFonts w:ascii="Arial" w:hAnsi="Arial" w:cs="Arial"/>
          <w:color w:val="000000"/>
          <w:lang w:val="en-US"/>
        </w:rPr>
        <w:t xml:space="preserve"> aus der Übersicht um die Details des Arbeitsschrittes anzuzeigen.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18" w:name="_Toc409689266"/>
      <w:r>
        <w:rPr>
          <w:rFonts w:ascii="Arial" w:hAnsi="Arial" w:cs="Arial"/>
          <w:color w:val="000000"/>
          <w:lang w:val="en-US"/>
        </w:rPr>
        <w:instrText>a) Auftrag im Vertrieb einplanen</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 Auftrag im Vertrieb einplanen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41015"/>
            <wp:effectExtent l="0" t="0" r="9525" b="698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304101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dieser Ansicht werden die Kalkulationen des Auftrages für die Planung zugrunde gelegt. Die Kalkulation eines Arbeitsschrittes </w:t>
      </w:r>
      <w:proofErr w:type="gramStart"/>
      <w:r>
        <w:rPr>
          <w:rFonts w:ascii="Arial" w:hAnsi="Arial" w:cs="Arial"/>
          <w:color w:val="000000"/>
          <w:lang w:val="en-US"/>
        </w:rPr>
        <w:t>als</w:t>
      </w:r>
      <w:proofErr w:type="gramEnd"/>
      <w:r>
        <w:rPr>
          <w:rFonts w:ascii="Arial" w:hAnsi="Arial" w:cs="Arial"/>
          <w:color w:val="000000"/>
          <w:lang w:val="en-US"/>
        </w:rPr>
        <w:t xml:space="preserve"> Lohnkosten werden mit Einzelbearbeitungszeit (x Menge) sowie Rüstzeit, als Gesamtzeit für Planung verwendet. Wichtig bei </w:t>
      </w:r>
      <w:proofErr w:type="gramStart"/>
      <w:r>
        <w:rPr>
          <w:rFonts w:ascii="Arial" w:hAnsi="Arial" w:cs="Arial"/>
          <w:color w:val="000000"/>
          <w:lang w:val="en-US"/>
        </w:rPr>
        <w:t>allen</w:t>
      </w:r>
      <w:proofErr w:type="gramEnd"/>
      <w:r>
        <w:rPr>
          <w:rFonts w:ascii="Arial" w:hAnsi="Arial" w:cs="Arial"/>
          <w:color w:val="000000"/>
          <w:lang w:val="en-US"/>
        </w:rPr>
        <w:t xml:space="preserve"> Funktionen: Wenn Arbeitsschritte geplant werden erfolgt eine Ressourcenprüfung für die gewünschten Planungstage. Sind die Kapazitäten beglegt, versucht das System zum nächsten freien zeitpunkt zu planen. Hierbei </w:t>
      </w:r>
      <w:proofErr w:type="gramStart"/>
      <w:r>
        <w:rPr>
          <w:rFonts w:ascii="Arial" w:hAnsi="Arial" w:cs="Arial"/>
          <w:color w:val="000000"/>
          <w:lang w:val="en-US"/>
        </w:rPr>
        <w:t>sind</w:t>
      </w:r>
      <w:proofErr w:type="gramEnd"/>
      <w:r>
        <w:rPr>
          <w:rFonts w:ascii="Arial" w:hAnsi="Arial" w:cs="Arial"/>
          <w:color w:val="000000"/>
          <w:lang w:val="en-US"/>
        </w:rPr>
        <w:t xml:space="preserve"> die </w:t>
      </w:r>
      <w:hyperlink r:id="rId81" w:anchor="d3cfd8f9-9035-4d2c-b504-a7a360315ce9" w:history="1">
        <w:r>
          <w:rPr>
            <w:rStyle w:val="Hyperlink"/>
            <w:rFonts w:ascii="Arial" w:hAnsi="Arial" w:cs="Arial"/>
            <w:color w:val="000000"/>
            <w:lang w:val="en-US"/>
          </w:rPr>
          <w:t>Voraussetzungen</w:t>
        </w:r>
      </w:hyperlink>
      <w:r>
        <w:rPr>
          <w:rFonts w:ascii="Arial" w:hAnsi="Arial" w:cs="Arial"/>
          <w:color w:val="000000"/>
          <w:lang w:val="en-US"/>
        </w:rPr>
        <w:t xml:space="preserve"> präzise zu erfüllen um eine erfolgreiche Planung (teilautomatisiert) zu gewährleisten.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Arbeitsschritte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31895" cy="1020445"/>
            <wp:effectExtent l="0" t="0" r="1905" b="825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1895" cy="102044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Wählen sie hier die Arbeitsschritte aus, die sie einplanen wollen. Ungeplante Arbeitsschritte </w:t>
      </w:r>
      <w:proofErr w:type="gramStart"/>
      <w:r>
        <w:rPr>
          <w:rFonts w:ascii="Arial" w:hAnsi="Arial" w:cs="Arial"/>
          <w:color w:val="000000"/>
          <w:lang w:val="en-US"/>
        </w:rPr>
        <w:t>sind</w:t>
      </w:r>
      <w:proofErr w:type="gramEnd"/>
      <w:r>
        <w:rPr>
          <w:rFonts w:ascii="Arial" w:hAnsi="Arial" w:cs="Arial"/>
          <w:color w:val="000000"/>
          <w:lang w:val="en-US"/>
        </w:rPr>
        <w:t xml:space="preserve"> automatisch selektiert. In der Spalte Menge können sie auf Wunsch die zu planende Menge angeben.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Positionsfilter</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13635" cy="255270"/>
            <wp:effectExtent l="0" t="0" r="571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3635" cy="2552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Auftrag aus mehreren Positionen besteht, können sie hier einen Filter auf eine Positionsnummer setzen. Die Ansicht (zu 1) wird auf die entsprechenden Arbeitsschritte aus dieser Kalkulation gefiltert.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Planungsbeginn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81375" cy="1020445"/>
            <wp:effectExtent l="0" t="0" r="9525" b="8255"/>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1375" cy="102044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dieser Ansicht wird der im Auftrag angegebene Liefertermin angezeigt. Aufgrund der Gesamtzeit berechnet das System den theoretischen Fertigungsbeginn (Vorsicht: verfügbare Ressourcen werden hierbei nicht berücksichtigt). Sofern der Auftrag in Vorwärtsreihenfolge eingeplant werden soll, geben sie den Fertigungsbeginn an. Berücksichtigen sie die folgenden Optionen unter 4.</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Planungsarten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659130"/>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7135" cy="65913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w:t>
      </w:r>
      <w:proofErr w:type="gramStart"/>
      <w:r>
        <w:rPr>
          <w:rFonts w:ascii="Arial" w:hAnsi="Arial" w:cs="Arial"/>
          <w:color w:val="000000"/>
          <w:lang w:val="en-US"/>
        </w:rPr>
        <w:t>Regel</w:t>
      </w:r>
      <w:proofErr w:type="gramEnd"/>
      <w:r>
        <w:rPr>
          <w:rFonts w:ascii="Arial" w:hAnsi="Arial" w:cs="Arial"/>
          <w:color w:val="000000"/>
          <w:lang w:val="en-US"/>
        </w:rPr>
        <w:t xml:space="preserve"> wird ein Auftrag mit den Arbeitsschritten vorwärts eingeplant. Die Reihenfolge der Arbeitsschritte in der jeweiligen Kalkulation bestimmt die Planungsreihenfolge. Es stehen außerdem weitere Optionen zur Verfügung:</w:t>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45385" cy="148590"/>
            <wp:effectExtent l="0" t="0" r="0" b="381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5385" cy="148590"/>
                    </a:xfrm>
                    <a:prstGeom prst="rect">
                      <a:avLst/>
                    </a:prstGeom>
                    <a:noFill/>
                    <a:ln>
                      <a:noFill/>
                    </a:ln>
                  </pic:spPr>
                </pic:pic>
              </a:graphicData>
            </a:graphic>
          </wp:inline>
        </w:drawing>
      </w:r>
      <w:r>
        <w:rPr>
          <w:rFonts w:ascii="Arial" w:hAnsi="Arial" w:cs="Arial"/>
          <w:color w:val="000000"/>
          <w:lang w:val="en-US"/>
        </w:rPr>
        <w:t xml:space="preserve"> Selektieren sie beispielsweise 2 Arbeitsschritte in der Auswahl 1, setzen diese Option. Beide Arbeitsschritte werden dann Paralell in der Fertigung geplant.</w:t>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148590"/>
            <wp:effectExtent l="0" t="0" r="9525"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148590"/>
                    </a:xfrm>
                    <a:prstGeom prst="rect">
                      <a:avLst/>
                    </a:prstGeom>
                    <a:noFill/>
                    <a:ln>
                      <a:noFill/>
                    </a:ln>
                  </pic:spPr>
                </pic:pic>
              </a:graphicData>
            </a:graphic>
          </wp:inline>
        </w:drawing>
      </w:r>
      <w:r>
        <w:rPr>
          <w:rFonts w:ascii="Arial" w:hAnsi="Arial" w:cs="Arial"/>
          <w:color w:val="000000"/>
          <w:lang w:val="en-US"/>
        </w:rPr>
        <w:t xml:space="preserve"> Filtert die Ansicht unter 1 auf Arbeitsschritte die noch nicht geplant wurden.</w:t>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903095" cy="148590"/>
            <wp:effectExtent l="0" t="0" r="1905" b="381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3095" cy="148590"/>
                    </a:xfrm>
                    <a:prstGeom prst="rect">
                      <a:avLst/>
                    </a:prstGeom>
                    <a:noFill/>
                    <a:ln>
                      <a:noFill/>
                    </a:ln>
                  </pic:spPr>
                </pic:pic>
              </a:graphicData>
            </a:graphic>
          </wp:inline>
        </w:drawing>
      </w:r>
      <w:r>
        <w:rPr>
          <w:rFonts w:ascii="Arial" w:hAnsi="Arial" w:cs="Arial"/>
          <w:color w:val="000000"/>
          <w:lang w:val="en-US"/>
        </w:rPr>
        <w:t xml:space="preserve"> Diese option dreht die reihenfolge der Arbeitsschritte um und plant vom Liefertermin </w:t>
      </w:r>
      <w:proofErr w:type="gramStart"/>
      <w:r>
        <w:rPr>
          <w:rFonts w:ascii="Arial" w:hAnsi="Arial" w:cs="Arial"/>
          <w:color w:val="000000"/>
          <w:lang w:val="en-US"/>
        </w:rPr>
        <w:t>an</w:t>
      </w:r>
      <w:proofErr w:type="gramEnd"/>
      <w:r>
        <w:rPr>
          <w:rFonts w:ascii="Arial" w:hAnsi="Arial" w:cs="Arial"/>
          <w:color w:val="000000"/>
          <w:lang w:val="en-US"/>
        </w:rPr>
        <w:t xml:space="preserve"> rückwärts ein.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Einplanen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89860" cy="266065"/>
            <wp:effectExtent l="0" t="0" r="0" b="63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89860"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sich Daten in der Bearbeitung und in Auftrag ändern ohne das der Auftrag mit OK bestätigt </w:t>
      </w:r>
      <w:proofErr w:type="gramStart"/>
      <w:r>
        <w:rPr>
          <w:rFonts w:ascii="Arial" w:hAnsi="Arial" w:cs="Arial"/>
          <w:color w:val="000000"/>
          <w:lang w:val="en-US"/>
        </w:rPr>
        <w:t>oder</w:t>
      </w:r>
      <w:proofErr w:type="gramEnd"/>
      <w:r>
        <w:rPr>
          <w:rFonts w:ascii="Arial" w:hAnsi="Arial" w:cs="Arial"/>
          <w:color w:val="000000"/>
          <w:lang w:val="en-US"/>
        </w:rPr>
        <w:t xml:space="preserve"> geschlossen wurde, müssen sie bei Veränderungen die Ansicht immer manuell Aktualisieren. </w:t>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Prüfen Sie nun die Angaben von 1-4 und wählen </w:t>
      </w:r>
      <w:proofErr w:type="gramStart"/>
      <w:r>
        <w:rPr>
          <w:rFonts w:ascii="Arial" w:hAnsi="Arial" w:cs="Arial"/>
          <w:color w:val="000000"/>
          <w:lang w:val="en-US"/>
        </w:rPr>
        <w:t xml:space="preserve">sie </w:t>
      </w:r>
      <w:proofErr w:type="gramEnd"/>
      <w:r>
        <w:rPr>
          <w:rFonts w:ascii="Arial" w:hAnsi="Arial" w:cs="Arial"/>
          <w:noProof/>
          <w:color w:val="000000"/>
        </w:rPr>
        <w:drawing>
          <wp:inline distT="0" distB="0" distL="0" distR="0">
            <wp:extent cx="893445" cy="276225"/>
            <wp:effectExtent l="0" t="0" r="1905" b="952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3445" cy="276225"/>
                    </a:xfrm>
                    <a:prstGeom prst="rect">
                      <a:avLst/>
                    </a:prstGeom>
                    <a:noFill/>
                    <a:ln>
                      <a:noFill/>
                    </a:ln>
                  </pic:spPr>
                </pic:pic>
              </a:graphicData>
            </a:graphic>
          </wp:inline>
        </w:drawing>
      </w:r>
      <w:r>
        <w:rPr>
          <w:rFonts w:ascii="Arial" w:hAnsi="Arial" w:cs="Arial"/>
          <w:color w:val="000000"/>
          <w:lang w:val="en-US"/>
        </w:rPr>
        <w:t xml:space="preserve">. Über </w:t>
      </w:r>
      <w:r>
        <w:rPr>
          <w:rFonts w:ascii="Arial" w:hAnsi="Arial" w:cs="Arial"/>
          <w:noProof/>
          <w:color w:val="000000"/>
        </w:rPr>
        <w:drawing>
          <wp:inline distT="0" distB="0" distL="0" distR="0">
            <wp:extent cx="1010285" cy="276225"/>
            <wp:effectExtent l="0" t="0" r="0" b="952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0285" cy="276225"/>
                    </a:xfrm>
                    <a:prstGeom prst="rect">
                      <a:avLst/>
                    </a:prstGeom>
                    <a:noFill/>
                    <a:ln>
                      <a:noFill/>
                    </a:ln>
                  </pic:spPr>
                </pic:pic>
              </a:graphicData>
            </a:graphic>
          </wp:inline>
        </w:drawing>
      </w:r>
      <w:r>
        <w:rPr>
          <w:rFonts w:ascii="Arial" w:hAnsi="Arial" w:cs="Arial"/>
          <w:color w:val="000000"/>
          <w:lang w:val="en-US"/>
        </w:rPr>
        <w:t xml:space="preserve"> erhalten sie eine grafische Ansicht der Planungsdaten.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Planungsergebnis</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701165"/>
            <wp:effectExtent l="0" t="0" r="952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7375" cy="17011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AUfgrund Ihrer Angaben wird der Auftrag nun eingeplant. Über einen Doppelklick können sie die </w:t>
      </w:r>
      <w:hyperlink r:id="rId99" w:anchor="4129bc8c-16cc-4a92-b04e-873d869f39a3" w:history="1">
        <w:r>
          <w:rPr>
            <w:rStyle w:val="Hyperlink"/>
            <w:rFonts w:ascii="Arial" w:hAnsi="Arial" w:cs="Arial"/>
            <w:color w:val="000000"/>
            <w:lang w:val="en-US"/>
          </w:rPr>
          <w:t xml:space="preserve">geplanten Arbeitsschritte </w:t>
        </w:r>
      </w:hyperlink>
      <w:hyperlink r:id="rId100" w:anchor="4129bc8c-16cc-4a92-b04e-873d869f39a3" w:history="1">
        <w:r>
          <w:rPr>
            <w:rStyle w:val="Hyperlink"/>
            <w:rFonts w:ascii="Arial" w:hAnsi="Arial" w:cs="Arial"/>
            <w:color w:val="000000"/>
            <w:lang w:val="en-US"/>
          </w:rPr>
          <w:t>bearbeiten</w:t>
        </w:r>
      </w:hyperlink>
      <w:r>
        <w:rPr>
          <w:rFonts w:ascii="Arial" w:hAnsi="Arial" w:cs="Arial"/>
          <w:color w:val="000000"/>
          <w:lang w:val="en-US"/>
        </w:rPr>
        <w:t>.</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4 "</w:instrText>
      </w:r>
      <w:bookmarkStart w:id="19" w:name="_Toc409689267"/>
      <w:r>
        <w:rPr>
          <w:rFonts w:ascii="Arial" w:hAnsi="Arial" w:cs="Arial"/>
          <w:color w:val="000000"/>
          <w:lang w:val="en-US"/>
        </w:rPr>
        <w:instrText>Auslastung</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Auslastung</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Grafische Anzeige der Auslastung im Auftrag Feinplanung.</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4 "</w:instrText>
      </w:r>
      <w:bookmarkStart w:id="20" w:name="_Toc409689268"/>
      <w:r>
        <w:rPr>
          <w:rFonts w:ascii="Arial" w:hAnsi="Arial" w:cs="Arial"/>
          <w:color w:val="000000"/>
          <w:lang w:val="en-US"/>
        </w:rPr>
        <w:instrText>Planung</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Planung</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98215"/>
            <wp:effectExtent l="0" t="0" r="9525" b="698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349821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t>Alternative Planungsdatenanzeige im Auftrag.</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21" w:name="_Toc409689269"/>
      <w:r>
        <w:rPr>
          <w:rFonts w:ascii="Arial" w:hAnsi="Arial" w:cs="Arial"/>
          <w:color w:val="000000"/>
          <w:lang w:val="en-US"/>
        </w:rPr>
        <w:instrText>b) Einträge</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 Einträge</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45130"/>
            <wp:effectExtent l="0" t="0" r="9525" b="762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7375" cy="2945130"/>
                    </a:xfrm>
                    <a:prstGeom prst="rect">
                      <a:avLst/>
                    </a:prstGeom>
                    <a:noFill/>
                    <a:ln>
                      <a:noFill/>
                    </a:ln>
                  </pic:spPr>
                </pic:pic>
              </a:graphicData>
            </a:graphic>
          </wp:inline>
        </w:drawing>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Kalenderwochen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97960" cy="287020"/>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7960" cy="28702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eingeplante Arbeitsschritt kann mit "Klick" auf die Kalendertage schnell um geplant werden. Die Kapazitäten werden entsprechend aktualisiert.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82795" cy="712470"/>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2795" cy="7124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Detailbereich finden sie die Liefer- und Fertigungstermine und Fertigungszeit zum Arbeitsschritt. Mit der Sortierposition können sie den Tagesablauf in der Übersicht gestalten. Die Gruppe kann zudem zugewiesen werden um die Arbeitsschritte einer Fertigungsgruppe zuzuordnen.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572000" cy="775970"/>
            <wp:effectExtent l="0" t="0" r="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77597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Menge und die Details der zugehörigen Auftragsposition können sie diesem Bereich entnehmen. Die geplante Menge wird bereits bei der Feinplanung des Auftrags festgelegt, kann aber für den jeweiligen Tag geändert werden.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Benennung</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13125" cy="2336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3125" cy="23368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geplante Arbeitsschritt aus den Lohnkosten vom Auftrag.</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 Zeiten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78045" cy="690880"/>
            <wp:effectExtent l="0" t="0" r="825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8045" cy="69088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Einzel- und Gesamtzeiten werden </w:t>
      </w:r>
      <w:proofErr w:type="gramStart"/>
      <w:r>
        <w:rPr>
          <w:rFonts w:ascii="Arial" w:hAnsi="Arial" w:cs="Arial"/>
          <w:color w:val="000000"/>
          <w:lang w:val="en-US"/>
        </w:rPr>
        <w:t>als</w:t>
      </w:r>
      <w:proofErr w:type="gramEnd"/>
      <w:r>
        <w:rPr>
          <w:rFonts w:ascii="Arial" w:hAnsi="Arial" w:cs="Arial"/>
          <w:color w:val="000000"/>
          <w:lang w:val="en-US"/>
        </w:rPr>
        <w:t xml:space="preserve"> Sollzeit pro Werker angezeigt. Wenn sie aus den verfügbaren Ressourcen weitere Werker </w:t>
      </w:r>
      <w:proofErr w:type="gramStart"/>
      <w:r>
        <w:rPr>
          <w:rFonts w:ascii="Arial" w:hAnsi="Arial" w:cs="Arial"/>
          <w:color w:val="000000"/>
          <w:lang w:val="en-US"/>
        </w:rPr>
        <w:t>oder</w:t>
      </w:r>
      <w:proofErr w:type="gramEnd"/>
      <w:r>
        <w:rPr>
          <w:rFonts w:ascii="Arial" w:hAnsi="Arial" w:cs="Arial"/>
          <w:color w:val="000000"/>
          <w:lang w:val="en-US"/>
        </w:rPr>
        <w:t xml:space="preserve"> Maschinen hinzufügen reduziert sich die Sollzeit entsprechend.</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Ressourcen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67885" cy="6483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67885" cy="64833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die verfügbaren Werker und Maschinen für diesen Tag erweitern und zuordnen. Das Symbol zeigt hierbei an, ob der Werker verfügbar (anwesend) </w:t>
      </w:r>
      <w:proofErr w:type="gramStart"/>
      <w:r>
        <w:rPr>
          <w:rFonts w:ascii="Arial" w:hAnsi="Arial" w:cs="Arial"/>
          <w:color w:val="000000"/>
          <w:lang w:val="en-US"/>
        </w:rPr>
        <w:t>ist</w:t>
      </w:r>
      <w:proofErr w:type="gramEnd"/>
      <w:r>
        <w:rPr>
          <w:rFonts w:ascii="Arial" w:hAnsi="Arial" w:cs="Arial"/>
          <w:color w:val="000000"/>
          <w:lang w:val="en-US"/>
        </w:rPr>
        <w:t xml:space="preserve">. Bestimmte Werker dürfen die Qualitätssicherung durchführen und können deshalb in der Zeiterfassung die Endabnahme machen, die Information </w:t>
      </w:r>
      <w:proofErr w:type="gramStart"/>
      <w:r>
        <w:rPr>
          <w:rFonts w:ascii="Arial" w:hAnsi="Arial" w:cs="Arial"/>
          <w:color w:val="000000"/>
          <w:lang w:val="en-US"/>
        </w:rPr>
        <w:t>ist</w:t>
      </w:r>
      <w:proofErr w:type="gramEnd"/>
      <w:r>
        <w:rPr>
          <w:rFonts w:ascii="Arial" w:hAnsi="Arial" w:cs="Arial"/>
          <w:color w:val="000000"/>
          <w:lang w:val="en-US"/>
        </w:rPr>
        <w:t xml:space="preserve"> auch hier in der Planung ersichtlich.</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Ist-Daten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445895" cy="52070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5895" cy="52070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Während und nach der Bearbeitung erhalten sie hier die Information für die gefertigte Menge und Ist-Zeit.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Hinweise</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92955" cy="531495"/>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92955" cy="53149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einen Bearbeitungshinweis für den Arbeitsschritt ein (z.B. entgraten etc.).</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Schichtbetrieb</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71855" cy="340360"/>
            <wp:effectExtent l="0" t="0" r="4445"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71855" cy="340360"/>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Montagetätigkeiten und Schichtbetrieb können sie diese Optionen setzen um einen Hinweis darauf zu geben warum der Arbeitsschritt ggf. </w:t>
      </w:r>
      <w:proofErr w:type="gramStart"/>
      <w:r>
        <w:rPr>
          <w:rFonts w:ascii="Arial" w:hAnsi="Arial" w:cs="Arial"/>
          <w:color w:val="000000"/>
          <w:lang w:val="en-US"/>
        </w:rPr>
        <w:t>noch</w:t>
      </w:r>
      <w:proofErr w:type="gramEnd"/>
      <w:r>
        <w:rPr>
          <w:rFonts w:ascii="Arial" w:hAnsi="Arial" w:cs="Arial"/>
          <w:color w:val="000000"/>
          <w:lang w:val="en-US"/>
        </w:rPr>
        <w:t xml:space="preserve"> nicht bearbeitet ist.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Tagesplan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63135" cy="13608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3135" cy="136080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die Planung </w:t>
      </w:r>
      <w:proofErr w:type="gramStart"/>
      <w:r>
        <w:rPr>
          <w:rFonts w:ascii="Arial" w:hAnsi="Arial" w:cs="Arial"/>
          <w:color w:val="000000"/>
          <w:lang w:val="en-US"/>
        </w:rPr>
        <w:t>ist</w:t>
      </w:r>
      <w:proofErr w:type="gramEnd"/>
      <w:r>
        <w:rPr>
          <w:rFonts w:ascii="Arial" w:hAnsi="Arial" w:cs="Arial"/>
          <w:color w:val="000000"/>
          <w:lang w:val="en-US"/>
        </w:rPr>
        <w:t xml:space="preserve"> es entscheidend, welchem Werker oder Betriebsmittel noch Tätigkeiten zugemutet werden können. Als Übersicht erhalten sie hierzu den Tagesplan indem die Auslastung der Werker und Maschinen sofort ersichtlich </w:t>
      </w:r>
      <w:proofErr w:type="gramStart"/>
      <w:r>
        <w:rPr>
          <w:rFonts w:ascii="Arial" w:hAnsi="Arial" w:cs="Arial"/>
          <w:color w:val="000000"/>
          <w:lang w:val="en-US"/>
        </w:rPr>
        <w:t>sind</w:t>
      </w:r>
      <w:proofErr w:type="gramEnd"/>
      <w:r>
        <w:rPr>
          <w:rFonts w:ascii="Arial" w:hAnsi="Arial" w:cs="Arial"/>
          <w:color w:val="000000"/>
          <w:lang w:val="en-US"/>
        </w:rPr>
        <w:t>. Sofern sie über die Kalenderwochen den Arbeitsschritt um planen können sie mit "Aktualisieren" die Ansicht für den jeweiligen Tag erstellen.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Tagesplandetails</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10430" cy="4997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10430" cy="49974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 Selektion im Tagesplan auf den Werker </w:t>
      </w:r>
      <w:proofErr w:type="gramStart"/>
      <w:r>
        <w:rPr>
          <w:rFonts w:ascii="Arial" w:hAnsi="Arial" w:cs="Arial"/>
          <w:color w:val="000000"/>
          <w:lang w:val="en-US"/>
        </w:rPr>
        <w:t>oder</w:t>
      </w:r>
      <w:proofErr w:type="gramEnd"/>
      <w:r>
        <w:rPr>
          <w:rFonts w:ascii="Arial" w:hAnsi="Arial" w:cs="Arial"/>
          <w:color w:val="000000"/>
          <w:lang w:val="en-US"/>
        </w:rPr>
        <w:t xml:space="preserve"> die Maschinen erhalten sie in dieser Ansicht die entsprechen Bearbeitungsschritte für den geplanten Tag. Hier erhalten sie die Übersicht welche Aufträge geplant </w:t>
      </w:r>
      <w:proofErr w:type="gramStart"/>
      <w:r>
        <w:rPr>
          <w:rFonts w:ascii="Arial" w:hAnsi="Arial" w:cs="Arial"/>
          <w:color w:val="000000"/>
          <w:lang w:val="en-US"/>
        </w:rPr>
        <w:t>sind</w:t>
      </w:r>
      <w:proofErr w:type="gramEnd"/>
      <w:r>
        <w:rPr>
          <w:rFonts w:ascii="Arial" w:hAnsi="Arial" w:cs="Arial"/>
          <w:color w:val="000000"/>
          <w:lang w:val="en-US"/>
        </w:rPr>
        <w: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Wochenplan</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66065"/>
            <wp:effectExtent l="0" t="0" r="254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7560"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Funktion erhalten sie den </w:t>
      </w:r>
      <w:hyperlink r:id="rId119" w:anchor="162f9c71-07f1-4c34-9a88-ded441f0db8c" w:history="1">
        <w:r>
          <w:rPr>
            <w:rStyle w:val="Hyperlink"/>
            <w:rFonts w:ascii="Arial" w:hAnsi="Arial" w:cs="Arial"/>
            <w:color w:val="000000"/>
            <w:lang w:val="en-US"/>
          </w:rPr>
          <w:t>Wochenplan</w:t>
        </w:r>
      </w:hyperlink>
      <w:r>
        <w:rPr>
          <w:rFonts w:ascii="Arial" w:hAnsi="Arial" w:cs="Arial"/>
          <w:color w:val="000000"/>
          <w:lang w:val="en-US"/>
        </w:rPr>
        <w:t xml:space="preserve"> zum Arbeitsschritt.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03605" cy="26606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03605"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auf Fertigung um eine Übersicht der vorhandenen Zeiterfassungsdaten für diesen Arbeitsschritt zu erhalten. </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Bezug</w:t>
      </w: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01165" cy="26606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01165" cy="266065"/>
                    </a:xfrm>
                    <a:prstGeom prst="rect">
                      <a:avLst/>
                    </a:prstGeom>
                    <a:noFill/>
                    <a:ln>
                      <a:noFill/>
                    </a:ln>
                  </pic:spPr>
                </pic:pic>
              </a:graphicData>
            </a:graphic>
          </wp:inline>
        </w:drawing>
      </w:r>
    </w:p>
    <w:p w:rsidR="00030D94" w:rsidRDefault="00030D94" w:rsidP="00030D94">
      <w:pPr>
        <w:widowControl w:val="0"/>
        <w:autoSpaceDE w:val="0"/>
        <w:autoSpaceDN w:val="0"/>
        <w:adjustRightInd w:val="0"/>
        <w:ind w:left="750"/>
        <w:rPr>
          <w:rFonts w:ascii="Arial" w:hAnsi="Arial" w:cs="Arial"/>
          <w:color w:val="000000"/>
          <w:lang w:val="en-US"/>
        </w:rPr>
      </w:pPr>
    </w:p>
    <w:p w:rsidR="00030D94" w:rsidRDefault="00030D94" w:rsidP="00030D94">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beiden Funktionen können sie direkt auf den Auftrag und die Position zugreifen.</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2 "</w:instrText>
      </w:r>
      <w:bookmarkStart w:id="22" w:name="_Toc409689270"/>
      <w:r>
        <w:rPr>
          <w:rFonts w:ascii="Arial" w:hAnsi="Arial" w:cs="Arial"/>
          <w:color w:val="000000"/>
          <w:lang w:val="en-US"/>
        </w:rPr>
        <w:instrText>6.7.3 Zeitenplan</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6.7.3 Zeitenplan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468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67375" cy="3646805"/>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In dieser Ansicht nach GANTT erhalten sie den Fertigungsablauf der einzelnen Arbeitsschritte pro Auftragsposition in der Fertigung.</w:t>
      </w: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Als Kommunikationsmittel erhält die Auftragsabwicklung die Informationen in Form einer Prozentanzeige für den gesamten Auftrag </w:t>
      </w:r>
      <w:proofErr w:type="gramStart"/>
      <w:r>
        <w:rPr>
          <w:rFonts w:ascii="Arial" w:hAnsi="Arial" w:cs="Arial"/>
          <w:color w:val="000000"/>
          <w:lang w:val="en-US"/>
        </w:rPr>
        <w:t>als</w:t>
      </w:r>
      <w:proofErr w:type="gramEnd"/>
      <w:r>
        <w:rPr>
          <w:rFonts w:ascii="Arial" w:hAnsi="Arial" w:cs="Arial"/>
          <w:color w:val="000000"/>
          <w:lang w:val="en-US"/>
        </w:rPr>
        <w:t xml:space="preserve"> auch mit der </w:t>
      </w:r>
      <w:hyperlink r:id="rId125" w:anchor="39bb050d-16cc-4a3b-b0cb-d0927daf68dd" w:history="1">
        <w:r>
          <w:rPr>
            <w:rStyle w:val="Hyperlink"/>
            <w:rFonts w:ascii="Arial" w:hAnsi="Arial" w:cs="Arial"/>
            <w:color w:val="000000"/>
            <w:lang w:val="en-US"/>
          </w:rPr>
          <w:t>Ampelfunktion</w:t>
        </w:r>
      </w:hyperlink>
      <w:r>
        <w:rPr>
          <w:rFonts w:ascii="Arial" w:hAnsi="Arial" w:cs="Arial"/>
          <w:color w:val="000000"/>
          <w:lang w:val="en-US"/>
        </w:rPr>
        <w:t xml:space="preserve"> aus dem Vertrieb.</w:t>
      </w: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Der Liefertermin wird gem. Liefertermin in der </w:t>
      </w:r>
      <w:hyperlink r:id="rId126" w:anchor="dd99a1b1-9e97-432e-89e6-63598a8ff60c" w:history="1">
        <w:r>
          <w:rPr>
            <w:rStyle w:val="Hyperlink"/>
            <w:rFonts w:ascii="Arial" w:hAnsi="Arial" w:cs="Arial"/>
            <w:color w:val="000000"/>
            <w:lang w:val="en-US"/>
          </w:rPr>
          <w:t>Position</w:t>
        </w:r>
      </w:hyperlink>
      <w:r>
        <w:rPr>
          <w:rFonts w:ascii="Arial" w:hAnsi="Arial" w:cs="Arial"/>
          <w:color w:val="000000"/>
          <w:lang w:val="en-US"/>
        </w:rPr>
        <w:t xml:space="preserve"> und zum Ende der geplanten Arbeitsschritte angezeigt. </w:t>
      </w: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jeweiligen </w:t>
      </w:r>
      <w:hyperlink r:id="rId127" w:anchor="4129bc8c-16cc-4a92-b04e-873d869f39a3" w:history="1">
        <w:r>
          <w:rPr>
            <w:rStyle w:val="Hyperlink"/>
            <w:rFonts w:ascii="Arial" w:hAnsi="Arial" w:cs="Arial"/>
            <w:color w:val="000000"/>
            <w:lang w:val="en-US"/>
          </w:rPr>
          <w:t>Arbeitsschritte</w:t>
        </w:r>
      </w:hyperlink>
      <w:r>
        <w:rPr>
          <w:rFonts w:ascii="Arial" w:hAnsi="Arial" w:cs="Arial"/>
          <w:color w:val="000000"/>
          <w:lang w:val="en-US"/>
        </w:rPr>
        <w:t xml:space="preserve"> können mit einem Doppelklick zur Bearbeitung geöffnet werden.</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Etwaige Bestellungen werden zum vereinbarten Liefertermin ebenfalls in der Ansicht </w:t>
      </w:r>
      <w:proofErr w:type="gramStart"/>
      <w:r>
        <w:rPr>
          <w:rFonts w:ascii="Arial" w:hAnsi="Arial" w:cs="Arial"/>
          <w:color w:val="000000"/>
          <w:lang w:val="en-US"/>
        </w:rPr>
        <w:t>als</w:t>
      </w:r>
      <w:proofErr w:type="gramEnd"/>
      <w:r>
        <w:rPr>
          <w:rFonts w:ascii="Arial" w:hAnsi="Arial" w:cs="Arial"/>
          <w:color w:val="000000"/>
          <w:lang w:val="en-US"/>
        </w:rPr>
        <w:t xml:space="preserve"> Balken dargestellt.</w:t>
      </w: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In der Toolbar können drei verschiedene Ansichten (</w:t>
      </w:r>
      <w:hyperlink r:id="rId128" w:anchor="3e8431bc-62a3-47e0-8182-8d9e54452212" w:history="1">
        <w:r>
          <w:rPr>
            <w:rStyle w:val="Hyperlink"/>
            <w:rFonts w:ascii="Arial" w:hAnsi="Arial" w:cs="Arial"/>
            <w:color w:val="000000"/>
            <w:lang w:val="en-US"/>
          </w:rPr>
          <w:t>Tagesansicht</w:t>
        </w:r>
      </w:hyperlink>
      <w:r>
        <w:rPr>
          <w:rFonts w:ascii="Arial" w:hAnsi="Arial" w:cs="Arial"/>
          <w:color w:val="000000"/>
          <w:lang w:val="en-US"/>
        </w:rPr>
        <w:t xml:space="preserve">, </w:t>
      </w:r>
      <w:hyperlink r:id="rId129" w:anchor="c754e789-4cdb-451f-a175-c56917acf8fb" w:history="1">
        <w:r>
          <w:rPr>
            <w:rStyle w:val="Hyperlink"/>
            <w:rFonts w:ascii="Arial" w:hAnsi="Arial" w:cs="Arial"/>
            <w:color w:val="000000"/>
            <w:lang w:val="en-US"/>
          </w:rPr>
          <w:t>Wochenansicht</w:t>
        </w:r>
      </w:hyperlink>
      <w:r>
        <w:rPr>
          <w:rFonts w:ascii="Arial" w:hAnsi="Arial" w:cs="Arial"/>
          <w:color w:val="000000"/>
          <w:lang w:val="en-US"/>
        </w:rPr>
        <w:t xml:space="preserve">, </w:t>
      </w:r>
      <w:hyperlink r:id="rId130" w:anchor="17444bdc-ca25-4acb-82c5-21acbe750579" w:history="1">
        <w:r>
          <w:rPr>
            <w:rStyle w:val="Hyperlink"/>
            <w:rFonts w:ascii="Arial" w:hAnsi="Arial" w:cs="Arial"/>
            <w:color w:val="000000"/>
            <w:lang w:val="en-US"/>
          </w:rPr>
          <w:t>Kalenderwochen</w:t>
        </w:r>
      </w:hyperlink>
      <w:r>
        <w:rPr>
          <w:rFonts w:ascii="Arial" w:hAnsi="Arial" w:cs="Arial"/>
          <w:color w:val="000000"/>
          <w:lang w:val="en-US"/>
        </w:rPr>
        <w:t>) gewählt werden.</w:t>
      </w:r>
    </w:p>
    <w:p w:rsidR="00030D94" w:rsidRDefault="00030D94" w:rsidP="00030D94">
      <w:pPr>
        <w:widowControl w:val="0"/>
        <w:autoSpaceDE w:val="0"/>
        <w:autoSpaceDN w:val="0"/>
        <w:adjustRightInd w:val="0"/>
        <w:rPr>
          <w:rFonts w:ascii="Arial" w:hAnsi="Arial" w:cs="Arial"/>
          <w:color w:val="000000"/>
          <w:lang w:val="en-US"/>
        </w:rPr>
      </w:pPr>
      <w:r>
        <w:rPr>
          <w:rFonts w:ascii="Arial" w:hAnsi="Arial" w:cs="Arial"/>
          <w:color w:val="000000"/>
          <w:lang w:val="en-US"/>
        </w:rPr>
        <w:t>Unterhalb der Ansicht erhalten sie die Legende für die verschiedenen Darstellungsarten der Übersicht.</w:t>
      </w: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color w:val="000000"/>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23" w:name="_Toc409689271"/>
      <w:r>
        <w:rPr>
          <w:rFonts w:ascii="Arial" w:hAnsi="Arial" w:cs="Arial"/>
          <w:color w:val="000000"/>
          <w:lang w:val="en-US"/>
        </w:rPr>
        <w:instrText>6.7.3.1 Tagesansicht</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b/>
          <w:bCs/>
          <w:color w:val="006EAD"/>
          <w:sz w:val="26"/>
          <w:szCs w:val="26"/>
          <w:lang w:val="en-US"/>
        </w:rPr>
        <w:t>6.7.3.1 Tagesansicht</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24" w:name="_Toc409689272"/>
      <w:r>
        <w:rPr>
          <w:rFonts w:ascii="Arial" w:hAnsi="Arial" w:cs="Arial"/>
          <w:color w:val="000000"/>
          <w:lang w:val="en-US"/>
        </w:rPr>
        <w:instrText>6.7.3.2 Wochenansicht</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6.7.3.2 Wochenansicht</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d17a158d-af0d-44bb-bf01-6941ddd03e10-720923ef-ee8f-426a-8d9e-92873c7182a1 \l 3 "</w:instrText>
      </w:r>
      <w:bookmarkStart w:id="25" w:name="_Toc409689273"/>
      <w:r>
        <w:rPr>
          <w:rFonts w:ascii="Arial" w:hAnsi="Arial" w:cs="Arial"/>
          <w:color w:val="000000"/>
          <w:lang w:val="en-US"/>
        </w:rPr>
        <w:instrText>6.7.3.3 Kalenderwochen</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6.7.3.3 Kalenderwochen</w:t>
      </w:r>
    </w:p>
    <w:p w:rsidR="00030D94" w:rsidRDefault="00030D94" w:rsidP="00030D94">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30D94" w:rsidRDefault="00030D94" w:rsidP="00030D94">
      <w:pPr>
        <w:widowControl w:val="0"/>
        <w:autoSpaceDE w:val="0"/>
        <w:autoSpaceDN w:val="0"/>
        <w:adjustRightInd w:val="0"/>
        <w:jc w:val="center"/>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030D94" w:rsidRDefault="00030D94" w:rsidP="00030D94">
      <w:pPr>
        <w:widowControl w:val="0"/>
        <w:autoSpaceDE w:val="0"/>
        <w:autoSpaceDN w:val="0"/>
        <w:adjustRightInd w:val="0"/>
        <w:rPr>
          <w:rFonts w:ascii="Arial" w:hAnsi="Arial" w:cs="Arial"/>
          <w:color w:val="000000"/>
          <w:lang w:val="en-US"/>
        </w:rPr>
      </w:pPr>
    </w:p>
    <w:p w:rsidR="006C1942" w:rsidRDefault="006C1942" w:rsidP="006C1942">
      <w:pPr>
        <w:widowControl w:val="0"/>
        <w:autoSpaceDE w:val="0"/>
        <w:autoSpaceDN w:val="0"/>
        <w:adjustRightInd w:val="0"/>
        <w:rPr>
          <w:rFonts w:ascii="Arial" w:hAnsi="Arial" w:cs="Arial"/>
          <w:color w:val="000000"/>
          <w:lang w:val="en-US"/>
        </w:rPr>
      </w:pPr>
      <w:bookmarkStart w:id="26" w:name="_GoBack"/>
      <w:bookmarkEnd w:id="26"/>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30D94">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34"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35"/>
      <w:footerReference w:type="default" r:id="rId136"/>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861" w:rsidRDefault="00A50861" w:rsidP="00C060A7">
      <w:r>
        <w:separator/>
      </w:r>
    </w:p>
  </w:endnote>
  <w:endnote w:type="continuationSeparator" w:id="0">
    <w:p w:rsidR="00A50861" w:rsidRDefault="00A50861"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30D94">
            <w:rPr>
              <w:rFonts w:ascii="Arial" w:hAnsi="Arial" w:cs="Arial"/>
              <w:noProof/>
              <w:sz w:val="20"/>
              <w:szCs w:val="20"/>
            </w:rPr>
            <w:t>22.01.2015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30D94">
            <w:rPr>
              <w:rFonts w:ascii="Arial" w:hAnsi="Arial" w:cs="Arial"/>
              <w:noProof/>
              <w:sz w:val="20"/>
              <w:szCs w:val="20"/>
            </w:rPr>
            <w:t>22.01.2015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30D94">
            <w:rPr>
              <w:rFonts w:ascii="Arial" w:hAnsi="Arial" w:cs="Arial"/>
              <w:noProof/>
              <w:sz w:val="20"/>
              <w:szCs w:val="20"/>
            </w:rPr>
            <w:t>22.01.2015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861" w:rsidRDefault="00A50861" w:rsidP="00C060A7">
      <w:r>
        <w:separator/>
      </w:r>
    </w:p>
  </w:footnote>
  <w:footnote w:type="continuationSeparator" w:id="0">
    <w:p w:rsidR="00A50861" w:rsidRDefault="00A50861"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030D94">
            <w:rPr>
              <w:rFonts w:ascii="Arial" w:hAnsi="Arial" w:cs="Arial"/>
              <w:b/>
              <w:bCs/>
              <w:noProof/>
              <w:color w:val="808080"/>
              <w:sz w:val="18"/>
            </w:rPr>
            <w:t>22.01.2015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030D94">
            <w:rPr>
              <w:rFonts w:ascii="Arial" w:hAnsi="Arial" w:cs="Arial"/>
              <w:b/>
              <w:bCs/>
              <w:noProof/>
              <w:color w:val="808080"/>
              <w:sz w:val="18"/>
            </w:rPr>
            <w:t>39</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030D94">
            <w:rPr>
              <w:rFonts w:ascii="Arial" w:hAnsi="Arial" w:cs="Arial"/>
              <w:b/>
              <w:bCs/>
              <w:noProof/>
              <w:color w:val="808080"/>
              <w:sz w:val="18"/>
            </w:rPr>
            <w:t>39</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030D94" w:rsidP="00EF59F9">
          <w:pPr>
            <w:pStyle w:val="Kopfzeile"/>
            <w:jc w:val="center"/>
            <w:rPr>
              <w:rFonts w:ascii="Arial" w:hAnsi="Arial" w:cs="Arial"/>
              <w:color w:val="808080"/>
            </w:rPr>
          </w:pPr>
          <w:r w:rsidRPr="00030D94">
            <w:rPr>
              <w:rFonts w:ascii="Arial" w:hAnsi="Arial" w:cs="Arial"/>
              <w:b/>
              <w:color w:val="808080"/>
            </w:rPr>
            <w:t>AA 6.2.2-03-11 Schulungsunterlagen Planung</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30D9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50861"/>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02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k\Desktop\planung.rtf" TargetMode="External"/><Relationship Id="rId117" Type="http://schemas.openxmlformats.org/officeDocument/2006/relationships/image" Target="media/image78.png"/><Relationship Id="rId21" Type="http://schemas.openxmlformats.org/officeDocument/2006/relationships/hyperlink" Target="file:///C:\Users\ck\Desktop\planung.rtf"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file:///C:\Users\ck\Desktop\planung.rtf" TargetMode="External"/><Relationship Id="rId68" Type="http://schemas.openxmlformats.org/officeDocument/2006/relationships/image" Target="media/image33.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3.png"/><Relationship Id="rId133" Type="http://schemas.openxmlformats.org/officeDocument/2006/relationships/image" Target="media/image87.png"/><Relationship Id="rId138" Type="http://schemas.openxmlformats.org/officeDocument/2006/relationships/theme" Target="theme/theme1.xml"/><Relationship Id="rId16" Type="http://schemas.openxmlformats.org/officeDocument/2006/relationships/hyperlink" Target="file:///C:\Users\ck\Desktop\planung.rtf" TargetMode="External"/><Relationship Id="rId107" Type="http://schemas.openxmlformats.org/officeDocument/2006/relationships/image" Target="media/image68.png"/><Relationship Id="rId11" Type="http://schemas.openxmlformats.org/officeDocument/2006/relationships/hyperlink" Target="file:///C:\Users\ck\Desktop\planung.rtf"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39.png"/><Relationship Id="rId79" Type="http://schemas.openxmlformats.org/officeDocument/2006/relationships/hyperlink" Target="file:///C:\Users\ck\Desktop\planung.rtf" TargetMode="External"/><Relationship Id="rId102" Type="http://schemas.openxmlformats.org/officeDocument/2006/relationships/image" Target="media/image63.png"/><Relationship Id="rId123" Type="http://schemas.openxmlformats.org/officeDocument/2006/relationships/image" Target="media/image83.png"/><Relationship Id="rId128" Type="http://schemas.openxmlformats.org/officeDocument/2006/relationships/hyperlink" Target="file:///C:\Users\ck\Desktop\planung.rtf" TargetMode="External"/><Relationship Id="rId5" Type="http://schemas.openxmlformats.org/officeDocument/2006/relationships/footnotes" Target="footnotes.xml"/><Relationship Id="rId90" Type="http://schemas.openxmlformats.org/officeDocument/2006/relationships/image" Target="media/image53.png"/><Relationship Id="rId95" Type="http://schemas.openxmlformats.org/officeDocument/2006/relationships/image" Target="media/image58.png"/><Relationship Id="rId14" Type="http://schemas.openxmlformats.org/officeDocument/2006/relationships/hyperlink" Target="file:///C:\Users\ck\Desktop\planung.rtf" TargetMode="External"/><Relationship Id="rId22" Type="http://schemas.openxmlformats.org/officeDocument/2006/relationships/hyperlink" Target="file:///C:\Users\ck\Desktop\planung.rtf" TargetMode="External"/><Relationship Id="rId27" Type="http://schemas.openxmlformats.org/officeDocument/2006/relationships/hyperlink" Target="file:///C:\Users\ck\Desktop\planung.rtf" TargetMode="External"/><Relationship Id="rId30" Type="http://schemas.openxmlformats.org/officeDocument/2006/relationships/hyperlink" Target="file:///C:\Users\ck\Desktop\planung.rtf"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hyperlink" Target="file:///C:\Users\ck\Desktop\planung.rtf" TargetMode="External"/><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hyperlink" Target="file:///C:\Users\ck\Desktop\planung.rtf" TargetMode="External"/><Relationship Id="rId105" Type="http://schemas.openxmlformats.org/officeDocument/2006/relationships/image" Target="media/image66.png"/><Relationship Id="rId113" Type="http://schemas.openxmlformats.org/officeDocument/2006/relationships/image" Target="media/image74.png"/><Relationship Id="rId118" Type="http://schemas.openxmlformats.org/officeDocument/2006/relationships/image" Target="media/image79.png"/><Relationship Id="rId126" Type="http://schemas.openxmlformats.org/officeDocument/2006/relationships/hyperlink" Target="file:///C:\Users\ck\Desktop\planung.rtf" TargetMode="External"/><Relationship Id="rId134" Type="http://schemas.openxmlformats.org/officeDocument/2006/relationships/image" Target="media/image88.jpeg"/><Relationship Id="rId8" Type="http://schemas.openxmlformats.org/officeDocument/2006/relationships/hyperlink" Target="file:///C:\Users\ck\Desktop\planung.rtf" TargetMode="External"/><Relationship Id="rId51" Type="http://schemas.openxmlformats.org/officeDocument/2006/relationships/hyperlink" Target="file:///C:\Users\ck\Desktop\planung.rtf" TargetMode="External"/><Relationship Id="rId72" Type="http://schemas.openxmlformats.org/officeDocument/2006/relationships/image" Target="media/image37.png"/><Relationship Id="rId80" Type="http://schemas.openxmlformats.org/officeDocument/2006/relationships/image" Target="media/image44.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hyperlink" Target="file:///C:\Users\ck\Desktop\planung.rtf" TargetMode="External"/><Relationship Id="rId17" Type="http://schemas.openxmlformats.org/officeDocument/2006/relationships/hyperlink" Target="file:///C:\Users\ck\Desktop\planung.rtf" TargetMode="External"/><Relationship Id="rId25" Type="http://schemas.openxmlformats.org/officeDocument/2006/relationships/hyperlink" Target="file:///C:\Users\ck\Desktop\planung.rtf"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6.png"/><Relationship Id="rId67" Type="http://schemas.openxmlformats.org/officeDocument/2006/relationships/image" Target="media/image32.png"/><Relationship Id="rId103" Type="http://schemas.openxmlformats.org/officeDocument/2006/relationships/image" Target="media/image64.png"/><Relationship Id="rId108" Type="http://schemas.openxmlformats.org/officeDocument/2006/relationships/image" Target="media/image69.png"/><Relationship Id="rId116" Type="http://schemas.openxmlformats.org/officeDocument/2006/relationships/image" Target="media/image77.png"/><Relationship Id="rId124" Type="http://schemas.openxmlformats.org/officeDocument/2006/relationships/image" Target="media/image84.png"/><Relationship Id="rId129" Type="http://schemas.openxmlformats.org/officeDocument/2006/relationships/hyperlink" Target="file:///C:\Users\ck\Desktop\planung.rtf" TargetMode="External"/><Relationship Id="rId137" Type="http://schemas.openxmlformats.org/officeDocument/2006/relationships/fontTable" Target="fontTable.xml"/><Relationship Id="rId20" Type="http://schemas.openxmlformats.org/officeDocument/2006/relationships/hyperlink" Target="file:///C:\Users\ck\Desktop\planung.rtf" TargetMode="External"/><Relationship Id="rId41" Type="http://schemas.openxmlformats.org/officeDocument/2006/relationships/hyperlink" Target="file:///C:\Users\ck\Desktop\planung.rtf" TargetMode="External"/><Relationship Id="rId54" Type="http://schemas.openxmlformats.org/officeDocument/2006/relationships/hyperlink" Target="file:///C:\Users\ck\Desktop\planung.rtf" TargetMode="External"/><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2.png"/><Relationship Id="rId132"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ck\Desktop\planung.rtf" TargetMode="External"/><Relationship Id="rId23" Type="http://schemas.openxmlformats.org/officeDocument/2006/relationships/hyperlink" Target="file:///C:\Users\ck\Desktop\planung.rtf" TargetMode="External"/><Relationship Id="rId28" Type="http://schemas.openxmlformats.org/officeDocument/2006/relationships/hyperlink" Target="file:///C:\Users\ck\Desktop\planung.rtf"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4.png"/><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hyperlink" Target="file:///C:\Users\ck\Desktop\planung.rtf" TargetMode="External"/><Relationship Id="rId127" Type="http://schemas.openxmlformats.org/officeDocument/2006/relationships/hyperlink" Target="file:///C:\Users\ck\Desktop\planung.rtf" TargetMode="External"/><Relationship Id="rId10" Type="http://schemas.openxmlformats.org/officeDocument/2006/relationships/hyperlink" Target="file:///C:\Users\ck\Desktop\planung.rtf" TargetMode="External"/><Relationship Id="rId31" Type="http://schemas.openxmlformats.org/officeDocument/2006/relationships/hyperlink" Target="file:///C:\Users\ck\Desktop\planung.rtf"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hyperlink" Target="file:///C:\Users\ck\Desktop\planung.rtf" TargetMode="External"/><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hyperlink" Target="file:///C:\Users\ck\Desktop\planung.rtf" TargetMode="External"/><Relationship Id="rId101" Type="http://schemas.openxmlformats.org/officeDocument/2006/relationships/image" Target="media/image62.png"/><Relationship Id="rId122" Type="http://schemas.openxmlformats.org/officeDocument/2006/relationships/image" Target="media/image82.png"/><Relationship Id="rId130" Type="http://schemas.openxmlformats.org/officeDocument/2006/relationships/hyperlink" Target="file:///C:\Users\ck\Desktop\planung.rtf" TargetMode="External"/><Relationship Id="rId13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ck\Desktop\planung.rtf" TargetMode="External"/><Relationship Id="rId13" Type="http://schemas.openxmlformats.org/officeDocument/2006/relationships/hyperlink" Target="file:///C:\Users\ck\Desktop\planung.rtf" TargetMode="External"/><Relationship Id="rId18" Type="http://schemas.openxmlformats.org/officeDocument/2006/relationships/hyperlink" Target="file:///C:\Users\ck\Desktop\planung.rtf" TargetMode="External"/><Relationship Id="rId39" Type="http://schemas.openxmlformats.org/officeDocument/2006/relationships/image" Target="media/image9.png"/><Relationship Id="rId109" Type="http://schemas.openxmlformats.org/officeDocument/2006/relationships/image" Target="media/image70.png"/><Relationship Id="rId34" Type="http://schemas.openxmlformats.org/officeDocument/2006/relationships/image" Target="media/image4.png"/><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image" Target="media/image41.png"/><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hyperlink" Target="file:///C:\Users\ck\Desktop\planung.rtf" TargetMode="External"/><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hyperlink" Target="file:///C:\Users\ck\Desktop\planung.rtf" TargetMode="External"/><Relationship Id="rId24" Type="http://schemas.openxmlformats.org/officeDocument/2006/relationships/hyperlink" Target="file:///C:\Users\ck\Desktop\planung.rtf" TargetMode="External"/><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85.png"/><Relationship Id="rId136" Type="http://schemas.openxmlformats.org/officeDocument/2006/relationships/footer" Target="footer1.xml"/><Relationship Id="rId61" Type="http://schemas.openxmlformats.org/officeDocument/2006/relationships/image" Target="media/image28.png"/><Relationship Id="rId82" Type="http://schemas.openxmlformats.org/officeDocument/2006/relationships/image" Target="media/image45.png"/><Relationship Id="rId19" Type="http://schemas.openxmlformats.org/officeDocument/2006/relationships/hyperlink" Target="file:///C:\Users\ck\Desktop\planung.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3169</Words>
  <Characters>19971</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34</cp:revision>
  <cp:lastPrinted>2014-05-12T13:47:00Z</cp:lastPrinted>
  <dcterms:created xsi:type="dcterms:W3CDTF">2013-03-01T10:57:00Z</dcterms:created>
  <dcterms:modified xsi:type="dcterms:W3CDTF">2015-01-22T10:36:00Z</dcterms:modified>
</cp:coreProperties>
</file>