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25407A">
        <w:rPr>
          <w:rFonts w:ascii="Arial" w:hAnsi="Arial" w:cs="Arial"/>
          <w:b/>
          <w:color w:val="auto"/>
        </w:rPr>
        <w:t>Lasertechnik und Brennerei</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 xml:space="preserve">Lasertechnik und </w:t>
      </w: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Brennerei (Plasmaschneiden)</w:t>
      </w:r>
    </w:p>
    <w:p w:rsidR="0025407A" w:rsidRDefault="0025407A" w:rsidP="0025407A">
      <w:pPr>
        <w:widowControl w:val="0"/>
        <w:autoSpaceDE w:val="0"/>
        <w:autoSpaceDN w:val="0"/>
        <w:adjustRightInd w:val="0"/>
        <w:jc w:val="center"/>
        <w:rPr>
          <w:rFonts w:ascii="Arial" w:hAnsi="Arial" w:cs="Arial"/>
          <w:b/>
          <w:bCs/>
          <w:color w:val="000000"/>
          <w:sz w:val="32"/>
          <w:szCs w:val="32"/>
          <w:lang w:val="en-US"/>
        </w:rPr>
      </w:pPr>
    </w:p>
    <w:p w:rsidR="0025407A" w:rsidRDefault="0025407A" w:rsidP="0025407A">
      <w:pPr>
        <w:widowControl w:val="0"/>
        <w:autoSpaceDE w:val="0"/>
        <w:autoSpaceDN w:val="0"/>
        <w:adjustRightInd w:val="0"/>
        <w:jc w:val="center"/>
        <w:rPr>
          <w:rFonts w:ascii="Arial" w:hAnsi="Arial" w:cs="Arial"/>
          <w:color w:val="000000"/>
          <w:sz w:val="22"/>
          <w:szCs w:val="22"/>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25407A" w:rsidRDefault="0025407A" w:rsidP="0025407A">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d17a158d-af0d-44bb-bf01-6941ddd03e10-3293c39d-9687-4031-8ae4-b0b7ac37e90c \h \z</w:instrText>
      </w:r>
      <w:r>
        <w:rPr>
          <w:rFonts w:ascii=" " w:hAnsi=" "/>
          <w:lang w:val="en-US"/>
        </w:rPr>
        <w:fldChar w:fldCharType="separate"/>
      </w:r>
      <w:hyperlink r:id="rId8" w:anchor="_Toc409705134" w:history="1">
        <w:r>
          <w:rPr>
            <w:rStyle w:val="Hyperlink"/>
            <w:rFonts w:ascii=" " w:hAnsi=" "/>
            <w:noProof/>
            <w:color w:val="000000"/>
            <w:lang w:val="en-US"/>
          </w:rPr>
          <w:t>6.18 Lasertechnik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_Toc409705134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25407A" w:rsidRDefault="0025407A" w:rsidP="0025407A">
      <w:pPr>
        <w:pStyle w:val="Verzeichnis2"/>
        <w:tabs>
          <w:tab w:val="right" w:leader="dot" w:pos="9396"/>
        </w:tabs>
        <w:rPr>
          <w:noProof/>
        </w:rPr>
      </w:pPr>
      <w:hyperlink r:id="rId9" w:anchor="_Toc409705135" w:history="1">
        <w:r>
          <w:rPr>
            <w:rStyle w:val="Hyperlink"/>
            <w:rFonts w:ascii="Arial" w:hAnsi="Arial" w:cs="Arial"/>
            <w:noProof/>
            <w:color w:val="000000"/>
            <w:lang w:val="en-US"/>
          </w:rPr>
          <w:t>6.18.1 Schachtelauftrag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_Toc409705135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25407A" w:rsidRDefault="0025407A" w:rsidP="0025407A">
      <w:pPr>
        <w:pStyle w:val="Verzeichnis2"/>
        <w:tabs>
          <w:tab w:val="right" w:leader="dot" w:pos="9396"/>
        </w:tabs>
        <w:rPr>
          <w:noProof/>
        </w:rPr>
      </w:pPr>
      <w:hyperlink r:id="rId10" w:anchor="_Toc409705136" w:history="1">
        <w:r>
          <w:rPr>
            <w:rStyle w:val="Hyperlink"/>
            <w:rFonts w:ascii="Arial" w:hAnsi="Arial" w:cs="Arial"/>
            <w:noProof/>
            <w:color w:val="000000"/>
            <w:lang w:val="en-US"/>
          </w:rPr>
          <w:t>6.18.2 Schachtelauftrag Fertigung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_Toc409705136 \h </w:instrText>
        </w:r>
        <w:r>
          <w:rPr>
            <w:rStyle w:val="Hyperlink"/>
            <w:noProof/>
            <w:webHidden/>
            <w:color w:val="000000"/>
          </w:rPr>
        </w:r>
        <w:r>
          <w:rPr>
            <w:rStyle w:val="Hyperlink"/>
            <w:noProof/>
            <w:webHidden/>
            <w:color w:val="000000"/>
          </w:rPr>
          <w:fldChar w:fldCharType="separate"/>
        </w:r>
        <w:r>
          <w:rPr>
            <w:rStyle w:val="Hyperlink"/>
            <w:noProof/>
            <w:webHidden/>
            <w:color w:val="000000"/>
          </w:rPr>
          <w:t>8</w:t>
        </w:r>
        <w:r>
          <w:rPr>
            <w:rStyle w:val="Hyperlink"/>
            <w:noProof/>
            <w:webHidden/>
            <w:color w:val="000000"/>
          </w:rPr>
          <w:fldChar w:fldCharType="end"/>
        </w:r>
      </w:hyperlink>
    </w:p>
    <w:p w:rsidR="0025407A" w:rsidRDefault="0025407A" w:rsidP="0025407A">
      <w:pPr>
        <w:pStyle w:val="Verzeichnis2"/>
        <w:tabs>
          <w:tab w:val="right" w:leader="dot" w:pos="9396"/>
        </w:tabs>
        <w:rPr>
          <w:noProof/>
        </w:rPr>
      </w:pPr>
      <w:hyperlink r:id="rId11" w:anchor="_Toc409705137" w:history="1">
        <w:r>
          <w:rPr>
            <w:rStyle w:val="Hyperlink"/>
            <w:rFonts w:ascii="Arial" w:hAnsi="Arial" w:cs="Arial"/>
            <w:noProof/>
            <w:color w:val="000000"/>
            <w:lang w:val="en-US"/>
          </w:rPr>
          <w:t>6.18.3 Rückmeldungen Vertrieb</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_Toc409705137 \h </w:instrText>
        </w:r>
        <w:r>
          <w:rPr>
            <w:rStyle w:val="Hyperlink"/>
            <w:noProof/>
            <w:webHidden/>
            <w:color w:val="000000"/>
          </w:rPr>
        </w:r>
        <w:r>
          <w:rPr>
            <w:rStyle w:val="Hyperlink"/>
            <w:noProof/>
            <w:webHidden/>
            <w:color w:val="000000"/>
          </w:rPr>
          <w:fldChar w:fldCharType="separate"/>
        </w:r>
        <w:r>
          <w:rPr>
            <w:rStyle w:val="Hyperlink"/>
            <w:noProof/>
            <w:webHidden/>
            <w:color w:val="000000"/>
          </w:rPr>
          <w:t>9</w:t>
        </w:r>
        <w:r>
          <w:rPr>
            <w:rStyle w:val="Hyperlink"/>
            <w:noProof/>
            <w:webHidden/>
            <w:color w:val="000000"/>
          </w:rPr>
          <w:fldChar w:fldCharType="end"/>
        </w:r>
      </w:hyperlink>
    </w:p>
    <w:p w:rsidR="0025407A" w:rsidRDefault="0025407A" w:rsidP="0025407A">
      <w:pPr>
        <w:pStyle w:val="Verzeichnis1"/>
        <w:tabs>
          <w:tab w:val="right" w:leader="dot" w:pos="9396"/>
        </w:tabs>
        <w:rPr>
          <w:noProof/>
        </w:rPr>
      </w:pPr>
      <w:hyperlink r:id="rId12" w:anchor="_Toc409705138" w:history="1">
        <w:r>
          <w:rPr>
            <w:rStyle w:val="Hyperlink"/>
            <w:rFonts w:ascii="Arial" w:hAnsi="Arial" w:cs="Arial"/>
            <w:noProof/>
            <w:color w:val="000000"/>
            <w:lang w:val="en-US"/>
          </w:rPr>
          <w:t>6.19 Brennerei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_Toc409705138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25407A" w:rsidRDefault="0025407A" w:rsidP="0025407A">
      <w:pPr>
        <w:pStyle w:val="Verzeichnis2"/>
        <w:tabs>
          <w:tab w:val="right" w:leader="dot" w:pos="9396"/>
        </w:tabs>
        <w:rPr>
          <w:noProof/>
        </w:rPr>
      </w:pPr>
      <w:hyperlink r:id="rId13" w:anchor="_Toc409705139" w:history="1">
        <w:r>
          <w:rPr>
            <w:rStyle w:val="Hyperlink"/>
            <w:rFonts w:ascii="Arial" w:hAnsi="Arial" w:cs="Arial"/>
            <w:noProof/>
            <w:color w:val="000000"/>
            <w:lang w:val="en-US"/>
          </w:rPr>
          <w:t>6.19.1 Brennanfragen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_Toc409705139 \h </w:instrText>
        </w:r>
        <w:r>
          <w:rPr>
            <w:rStyle w:val="Hyperlink"/>
            <w:noProof/>
            <w:webHidden/>
            <w:color w:val="000000"/>
          </w:rPr>
        </w:r>
        <w:r>
          <w:rPr>
            <w:rStyle w:val="Hyperlink"/>
            <w:noProof/>
            <w:webHidden/>
            <w:color w:val="000000"/>
          </w:rPr>
          <w:fldChar w:fldCharType="separate"/>
        </w:r>
        <w:r>
          <w:rPr>
            <w:rStyle w:val="Hyperlink"/>
            <w:noProof/>
            <w:webHidden/>
            <w:color w:val="000000"/>
          </w:rPr>
          <w:t>11</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14" w:anchor="_Toc409705140" w:history="1">
        <w:r>
          <w:rPr>
            <w:rStyle w:val="Hyperlink"/>
            <w:rFonts w:ascii="Arial" w:hAnsi="Arial" w:cs="Arial"/>
            <w:noProof/>
            <w:color w:val="000000"/>
            <w:lang w:val="en-US"/>
          </w:rPr>
          <w:t>6.19.1.1 Neue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_Toc409705140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15" w:anchor="_Toc409705141" w:history="1">
        <w:r>
          <w:rPr>
            <w:rStyle w:val="Hyperlink"/>
            <w:rFonts w:ascii="Arial" w:hAnsi="Arial" w:cs="Arial"/>
            <w:noProof/>
            <w:color w:val="000000"/>
            <w:lang w:val="en-US"/>
          </w:rPr>
          <w:t>6.19.1.1.1 Angebotstext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_Toc409705141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16" w:anchor="_Toc409705142" w:history="1">
        <w:r>
          <w:rPr>
            <w:rStyle w:val="Hyperlink"/>
            <w:rFonts w:ascii="Arial" w:hAnsi="Arial" w:cs="Arial"/>
            <w:noProof/>
            <w:color w:val="000000"/>
            <w:lang w:val="en-US"/>
          </w:rPr>
          <w:t>6.19.1.1.2 Bemerkungen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_Toc409705142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17" w:anchor="_Toc409705143" w:history="1">
        <w:r>
          <w:rPr>
            <w:rStyle w:val="Hyperlink"/>
            <w:rFonts w:ascii="Arial" w:hAnsi="Arial" w:cs="Arial"/>
            <w:noProof/>
            <w:color w:val="000000"/>
            <w:lang w:val="en-US"/>
          </w:rPr>
          <w:t>6.19.1.1.3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_Toc409705143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25407A" w:rsidRDefault="0025407A" w:rsidP="0025407A">
      <w:pPr>
        <w:pStyle w:val="Verzeichnis5"/>
        <w:tabs>
          <w:tab w:val="right" w:leader="dot" w:pos="9396"/>
        </w:tabs>
        <w:rPr>
          <w:noProof/>
        </w:rPr>
      </w:pPr>
      <w:hyperlink r:id="rId18" w:anchor="_Toc409705144" w:history="1">
        <w:r>
          <w:rPr>
            <w:rStyle w:val="Hyperlink"/>
            <w:rFonts w:ascii="Arial" w:hAnsi="Arial" w:cs="Arial"/>
            <w:noProof/>
            <w:color w:val="000000"/>
            <w:lang w:val="en-US"/>
          </w:rPr>
          <w:t>6.19.1.1.3.1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_Toc409705144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19" w:anchor="_Toc409705145" w:history="1">
        <w:r>
          <w:rPr>
            <w:rStyle w:val="Hyperlink"/>
            <w:rFonts w:ascii="Arial" w:hAnsi="Arial" w:cs="Arial"/>
            <w:noProof/>
            <w:color w:val="000000"/>
            <w:lang w:val="en-US"/>
          </w:rPr>
          <w:t>6.19.1.1.5 Hinweistext Fertigung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_Toc409705145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0" w:anchor="_Toc409705146" w:history="1">
        <w:r>
          <w:rPr>
            <w:rStyle w:val="Hyperlink"/>
            <w:rFonts w:ascii="Arial" w:hAnsi="Arial" w:cs="Arial"/>
            <w:noProof/>
            <w:color w:val="000000"/>
            <w:lang w:val="en-US"/>
          </w:rPr>
          <w:t>6.19.1.1.6 Bild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_Toc409705146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1" w:anchor="_Toc409705147" w:history="1">
        <w:r>
          <w:rPr>
            <w:rStyle w:val="Hyperlink"/>
            <w:rFonts w:ascii="Arial" w:hAnsi="Arial" w:cs="Arial"/>
            <w:noProof/>
            <w:color w:val="000000"/>
            <w:lang w:val="en-US"/>
          </w:rPr>
          <w:t>6.19.1.1.7 Technische 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_Toc409705147 \h </w:instrText>
        </w:r>
        <w:r>
          <w:rPr>
            <w:rStyle w:val="Hyperlink"/>
            <w:noProof/>
            <w:webHidden/>
            <w:color w:val="000000"/>
          </w:rPr>
        </w:r>
        <w:r>
          <w:rPr>
            <w:rStyle w:val="Hyperlink"/>
            <w:noProof/>
            <w:webHidden/>
            <w:color w:val="000000"/>
          </w:rPr>
          <w:fldChar w:fldCharType="separate"/>
        </w:r>
        <w:r>
          <w:rPr>
            <w:rStyle w:val="Hyperlink"/>
            <w:noProof/>
            <w:webHidden/>
            <w:color w:val="000000"/>
          </w:rPr>
          <w:t>34</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2" w:anchor="_Toc409705148" w:history="1">
        <w:r>
          <w:rPr>
            <w:rStyle w:val="Hyperlink"/>
            <w:rFonts w:ascii="Arial" w:hAnsi="Arial" w:cs="Arial"/>
            <w:noProof/>
            <w:color w:val="000000"/>
            <w:lang w:val="en-US"/>
          </w:rPr>
          <w:t>6.19.1.1.8 Zusatzfelder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_Toc409705148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3" w:anchor="_Toc409705149" w:history="1">
        <w:r>
          <w:rPr>
            <w:rStyle w:val="Hyperlink"/>
            <w:rFonts w:ascii="Arial" w:hAnsi="Arial" w:cs="Arial"/>
            <w:noProof/>
            <w:color w:val="000000"/>
            <w:lang w:val="en-US"/>
          </w:rPr>
          <w:t>6.19.1.1.9 Oberflächenbehandlung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_Toc409705149 \h </w:instrText>
        </w:r>
        <w:r>
          <w:rPr>
            <w:rStyle w:val="Hyperlink"/>
            <w:noProof/>
            <w:webHidden/>
            <w:color w:val="000000"/>
          </w:rPr>
        </w:r>
        <w:r>
          <w:rPr>
            <w:rStyle w:val="Hyperlink"/>
            <w:noProof/>
            <w:webHidden/>
            <w:color w:val="000000"/>
          </w:rPr>
          <w:fldChar w:fldCharType="separate"/>
        </w:r>
        <w:r>
          <w:rPr>
            <w:rStyle w:val="Hyperlink"/>
            <w:noProof/>
            <w:webHidden/>
            <w:color w:val="000000"/>
          </w:rPr>
          <w:t>38</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4" w:anchor="_Toc409705150" w:history="1">
        <w:r>
          <w:rPr>
            <w:rStyle w:val="Hyperlink"/>
            <w:rFonts w:ascii="Arial" w:hAnsi="Arial" w:cs="Arial"/>
            <w:noProof/>
            <w:color w:val="000000"/>
            <w:lang w:val="en-US"/>
          </w:rPr>
          <w:t>6.19.1.1.10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_Toc409705150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5" w:anchor="_Toc409705151" w:history="1">
        <w:r>
          <w:rPr>
            <w:rStyle w:val="Hyperlink"/>
            <w:rFonts w:ascii="Arial" w:hAnsi="Arial" w:cs="Arial"/>
            <w:noProof/>
            <w:color w:val="000000"/>
            <w:lang w:val="en-US"/>
          </w:rPr>
          <w:t>6.19.1.1.11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_Toc409705151 \h </w:instrText>
        </w:r>
        <w:r>
          <w:rPr>
            <w:rStyle w:val="Hyperlink"/>
            <w:noProof/>
            <w:webHidden/>
            <w:color w:val="000000"/>
          </w:rPr>
        </w:r>
        <w:r>
          <w:rPr>
            <w:rStyle w:val="Hyperlink"/>
            <w:noProof/>
            <w:webHidden/>
            <w:color w:val="000000"/>
          </w:rPr>
          <w:fldChar w:fldCharType="separate"/>
        </w:r>
        <w:r>
          <w:rPr>
            <w:rStyle w:val="Hyperlink"/>
            <w:noProof/>
            <w:webHidden/>
            <w:color w:val="000000"/>
          </w:rPr>
          <w:t>40</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26" w:anchor="_Toc409705152" w:history="1">
        <w:r>
          <w:rPr>
            <w:rStyle w:val="Hyperlink"/>
            <w:rFonts w:ascii="Arial" w:hAnsi="Arial" w:cs="Arial"/>
            <w:noProof/>
            <w:color w:val="000000"/>
            <w:lang w:val="en-US"/>
          </w:rPr>
          <w:t>6.19.1.1.12 Bestandsprüfung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_Toc409705152 \h </w:instrText>
        </w:r>
        <w:r>
          <w:rPr>
            <w:rStyle w:val="Hyperlink"/>
            <w:noProof/>
            <w:webHidden/>
            <w:color w:val="000000"/>
          </w:rPr>
        </w:r>
        <w:r>
          <w:rPr>
            <w:rStyle w:val="Hyperlink"/>
            <w:noProof/>
            <w:webHidden/>
            <w:color w:val="000000"/>
          </w:rPr>
          <w:fldChar w:fldCharType="separate"/>
        </w:r>
        <w:r>
          <w:rPr>
            <w:rStyle w:val="Hyperlink"/>
            <w:noProof/>
            <w:webHidden/>
            <w:color w:val="000000"/>
          </w:rPr>
          <w:t>41</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27" w:anchor="_Toc409705153" w:history="1">
        <w:r>
          <w:rPr>
            <w:rStyle w:val="Hyperlink"/>
            <w:rFonts w:ascii="Arial" w:hAnsi="Arial" w:cs="Arial"/>
            <w:noProof/>
            <w:color w:val="000000"/>
            <w:lang w:val="en-US"/>
          </w:rPr>
          <w:t>6.19.1.2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_Toc409705153 \h </w:instrText>
        </w:r>
        <w:r>
          <w:rPr>
            <w:rStyle w:val="Hyperlink"/>
            <w:noProof/>
            <w:webHidden/>
            <w:color w:val="000000"/>
          </w:rPr>
        </w:r>
        <w:r>
          <w:rPr>
            <w:rStyle w:val="Hyperlink"/>
            <w:noProof/>
            <w:webHidden/>
            <w:color w:val="000000"/>
          </w:rPr>
          <w:fldChar w:fldCharType="separate"/>
        </w:r>
        <w:r>
          <w:rPr>
            <w:rStyle w:val="Hyperlink"/>
            <w:noProof/>
            <w:webHidden/>
            <w:color w:val="000000"/>
          </w:rPr>
          <w:t>42</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28" w:anchor="_Toc409705154" w:history="1">
        <w:r>
          <w:rPr>
            <w:rStyle w:val="Hyperlink"/>
            <w:rFonts w:ascii="Arial" w:hAnsi="Arial" w:cs="Arial"/>
            <w:noProof/>
            <w:color w:val="000000"/>
            <w:lang w:val="en-US"/>
          </w:rPr>
          <w:t>6.19.1.3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_Toc409705154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29" w:anchor="_Toc409705155" w:history="1">
        <w:r>
          <w:rPr>
            <w:rStyle w:val="Hyperlink"/>
            <w:rFonts w:ascii="Arial" w:hAnsi="Arial" w:cs="Arial"/>
            <w:noProof/>
            <w:color w:val="000000"/>
            <w:lang w:val="en-US"/>
          </w:rPr>
          <w:t>6.19.1.4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_Toc409705155 \h </w:instrText>
        </w:r>
        <w:r>
          <w:rPr>
            <w:rStyle w:val="Hyperlink"/>
            <w:noProof/>
            <w:webHidden/>
            <w:color w:val="000000"/>
          </w:rPr>
        </w:r>
        <w:r>
          <w:rPr>
            <w:rStyle w:val="Hyperlink"/>
            <w:noProof/>
            <w:webHidden/>
            <w:color w:val="000000"/>
          </w:rPr>
          <w:fldChar w:fldCharType="separate"/>
        </w:r>
        <w:r>
          <w:rPr>
            <w:rStyle w:val="Hyperlink"/>
            <w:noProof/>
            <w:webHidden/>
            <w:color w:val="000000"/>
          </w:rPr>
          <w:t>47</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30" w:anchor="_Toc409705156" w:history="1">
        <w:r>
          <w:rPr>
            <w:rStyle w:val="Hyperlink"/>
            <w:rFonts w:ascii="Arial" w:hAnsi="Arial" w:cs="Arial"/>
            <w:noProof/>
            <w:color w:val="000000"/>
            <w:lang w:val="en-US"/>
          </w:rPr>
          <w:t>6.19.1.5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_Toc409705156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31" w:anchor="_Toc409705157" w:history="1">
        <w:r>
          <w:rPr>
            <w:rStyle w:val="Hyperlink"/>
            <w:rFonts w:ascii="Arial" w:hAnsi="Arial" w:cs="Arial"/>
            <w:noProof/>
            <w:color w:val="000000"/>
            <w:lang w:val="en-US"/>
          </w:rPr>
          <w:t>6.19.1.5.1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_Toc409705157 \h </w:instrText>
        </w:r>
        <w:r>
          <w:rPr>
            <w:rStyle w:val="Hyperlink"/>
            <w:noProof/>
            <w:webHidden/>
            <w:color w:val="000000"/>
          </w:rPr>
        </w:r>
        <w:r>
          <w:rPr>
            <w:rStyle w:val="Hyperlink"/>
            <w:noProof/>
            <w:webHidden/>
            <w:color w:val="000000"/>
          </w:rPr>
          <w:fldChar w:fldCharType="separate"/>
        </w:r>
        <w:r>
          <w:rPr>
            <w:rStyle w:val="Hyperlink"/>
            <w:noProof/>
            <w:webHidden/>
            <w:color w:val="000000"/>
          </w:rPr>
          <w:t>49</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32" w:anchor="_Toc409705158" w:history="1">
        <w:r>
          <w:rPr>
            <w:rStyle w:val="Hyperlink"/>
            <w:rFonts w:ascii="Arial" w:hAnsi="Arial" w:cs="Arial"/>
            <w:noProof/>
            <w:color w:val="000000"/>
            <w:lang w:val="en-US"/>
          </w:rPr>
          <w:t>6.19.1.6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_Toc409705158 \h </w:instrText>
        </w:r>
        <w:r>
          <w:rPr>
            <w:rStyle w:val="Hyperlink"/>
            <w:noProof/>
            <w:webHidden/>
            <w:color w:val="000000"/>
          </w:rPr>
        </w:r>
        <w:r>
          <w:rPr>
            <w:rStyle w:val="Hyperlink"/>
            <w:noProof/>
            <w:webHidden/>
            <w:color w:val="000000"/>
          </w:rPr>
          <w:fldChar w:fldCharType="separate"/>
        </w:r>
        <w:r>
          <w:rPr>
            <w:rStyle w:val="Hyperlink"/>
            <w:noProof/>
            <w:webHidden/>
            <w:color w:val="000000"/>
          </w:rPr>
          <w:t>50</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33" w:anchor="_Toc409705159" w:history="1">
        <w:r>
          <w:rPr>
            <w:rStyle w:val="Hyperlink"/>
            <w:rFonts w:ascii="Arial" w:hAnsi="Arial" w:cs="Arial"/>
            <w:noProof/>
            <w:color w:val="000000"/>
            <w:lang w:val="en-US"/>
          </w:rPr>
          <w:t>6.19.1.6.1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_Toc409705159 \h </w:instrText>
        </w:r>
        <w:r>
          <w:rPr>
            <w:rStyle w:val="Hyperlink"/>
            <w:noProof/>
            <w:webHidden/>
            <w:color w:val="000000"/>
          </w:rPr>
        </w:r>
        <w:r>
          <w:rPr>
            <w:rStyle w:val="Hyperlink"/>
            <w:noProof/>
            <w:webHidden/>
            <w:color w:val="000000"/>
          </w:rPr>
          <w:fldChar w:fldCharType="separate"/>
        </w:r>
        <w:r>
          <w:rPr>
            <w:rStyle w:val="Hyperlink"/>
            <w:noProof/>
            <w:webHidden/>
            <w:color w:val="000000"/>
          </w:rPr>
          <w:t>52</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34" w:anchor="_Toc409705160" w:history="1">
        <w:r>
          <w:rPr>
            <w:rStyle w:val="Hyperlink"/>
            <w:rFonts w:ascii="Arial" w:hAnsi="Arial" w:cs="Arial"/>
            <w:noProof/>
            <w:color w:val="000000"/>
            <w:lang w:val="en-US"/>
          </w:rPr>
          <w:t>6.19.1.7 Grobplanung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_Toc409705160 \h </w:instrText>
        </w:r>
        <w:r>
          <w:rPr>
            <w:rStyle w:val="Hyperlink"/>
            <w:noProof/>
            <w:webHidden/>
            <w:color w:val="000000"/>
          </w:rPr>
        </w:r>
        <w:r>
          <w:rPr>
            <w:rStyle w:val="Hyperlink"/>
            <w:noProof/>
            <w:webHidden/>
            <w:color w:val="000000"/>
          </w:rPr>
          <w:fldChar w:fldCharType="separate"/>
        </w:r>
        <w:r>
          <w:rPr>
            <w:rStyle w:val="Hyperlink"/>
            <w:noProof/>
            <w:webHidden/>
            <w:color w:val="000000"/>
          </w:rPr>
          <w:t>55</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35" w:anchor="_Toc409705161" w:history="1">
        <w:r>
          <w:rPr>
            <w:rStyle w:val="Hyperlink"/>
            <w:rFonts w:ascii="Arial" w:hAnsi="Arial" w:cs="Arial"/>
            <w:noProof/>
            <w:color w:val="000000"/>
            <w:lang w:val="en-US"/>
          </w:rPr>
          <w:t>6.19.1.7.1 Details ansehen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_Toc409705161 \h </w:instrText>
        </w:r>
        <w:r>
          <w:rPr>
            <w:rStyle w:val="Hyperlink"/>
            <w:noProof/>
            <w:webHidden/>
            <w:color w:val="000000"/>
          </w:rPr>
        </w:r>
        <w:r>
          <w:rPr>
            <w:rStyle w:val="Hyperlink"/>
            <w:noProof/>
            <w:webHidden/>
            <w:color w:val="000000"/>
          </w:rPr>
          <w:fldChar w:fldCharType="separate"/>
        </w:r>
        <w:r>
          <w:rPr>
            <w:rStyle w:val="Hyperlink"/>
            <w:noProof/>
            <w:webHidden/>
            <w:color w:val="000000"/>
          </w:rPr>
          <w:t>58</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36" w:anchor="_Toc409705162" w:history="1">
        <w:r>
          <w:rPr>
            <w:rStyle w:val="Hyperlink"/>
            <w:rFonts w:ascii="Arial" w:hAnsi="Arial" w:cs="Arial"/>
            <w:noProof/>
            <w:color w:val="000000"/>
            <w:lang w:val="en-US"/>
          </w:rPr>
          <w:t>6.19.1.7.2 Daten aus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_Toc409705162 \h </w:instrText>
        </w:r>
        <w:r>
          <w:rPr>
            <w:rStyle w:val="Hyperlink"/>
            <w:noProof/>
            <w:webHidden/>
            <w:color w:val="000000"/>
          </w:rPr>
        </w:r>
        <w:r>
          <w:rPr>
            <w:rStyle w:val="Hyperlink"/>
            <w:noProof/>
            <w:webHidden/>
            <w:color w:val="000000"/>
          </w:rPr>
          <w:fldChar w:fldCharType="separate"/>
        </w:r>
        <w:r>
          <w:rPr>
            <w:rStyle w:val="Hyperlink"/>
            <w:noProof/>
            <w:webHidden/>
            <w:color w:val="000000"/>
          </w:rPr>
          <w:t>59</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37" w:anchor="_Toc409705163" w:history="1">
        <w:r>
          <w:rPr>
            <w:rStyle w:val="Hyperlink"/>
            <w:rFonts w:ascii="Arial" w:hAnsi="Arial" w:cs="Arial"/>
            <w:noProof/>
            <w:color w:val="000000"/>
            <w:lang w:val="en-US"/>
          </w:rPr>
          <w:t>6.19.1.9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_Toc409705163 \h </w:instrText>
        </w:r>
        <w:r>
          <w:rPr>
            <w:rStyle w:val="Hyperlink"/>
            <w:noProof/>
            <w:webHidden/>
            <w:color w:val="000000"/>
          </w:rPr>
        </w:r>
        <w:r>
          <w:rPr>
            <w:rStyle w:val="Hyperlink"/>
            <w:noProof/>
            <w:webHidden/>
            <w:color w:val="000000"/>
          </w:rPr>
          <w:fldChar w:fldCharType="separate"/>
        </w:r>
        <w:r>
          <w:rPr>
            <w:rStyle w:val="Hyperlink"/>
            <w:noProof/>
            <w:webHidden/>
            <w:color w:val="000000"/>
          </w:rPr>
          <w:t>60</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38" w:anchor="_Toc409705164" w:history="1">
        <w:r>
          <w:rPr>
            <w:rStyle w:val="Hyperlink"/>
            <w:rFonts w:ascii="Arial" w:hAnsi="Arial" w:cs="Arial"/>
            <w:noProof/>
            <w:color w:val="000000"/>
            <w:lang w:val="en-US"/>
          </w:rPr>
          <w:t>6.19.1.10 Aus 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_Toc409705164 \h </w:instrText>
        </w:r>
        <w:r>
          <w:rPr>
            <w:rStyle w:val="Hyperlink"/>
            <w:noProof/>
            <w:webHidden/>
            <w:color w:val="000000"/>
          </w:rPr>
        </w:r>
        <w:r>
          <w:rPr>
            <w:rStyle w:val="Hyperlink"/>
            <w:noProof/>
            <w:webHidden/>
            <w:color w:val="000000"/>
          </w:rPr>
          <w:fldChar w:fldCharType="separate"/>
        </w:r>
        <w:r>
          <w:rPr>
            <w:rStyle w:val="Hyperlink"/>
            <w:noProof/>
            <w:webHidden/>
            <w:color w:val="000000"/>
          </w:rPr>
          <w:t>61</w:t>
        </w:r>
        <w:r>
          <w:rPr>
            <w:rStyle w:val="Hyperlink"/>
            <w:noProof/>
            <w:webHidden/>
            <w:color w:val="000000"/>
          </w:rPr>
          <w:fldChar w:fldCharType="end"/>
        </w:r>
      </w:hyperlink>
    </w:p>
    <w:p w:rsidR="0025407A" w:rsidRDefault="0025407A" w:rsidP="0025407A">
      <w:pPr>
        <w:pStyle w:val="Verzeichnis2"/>
        <w:tabs>
          <w:tab w:val="right" w:leader="dot" w:pos="9396"/>
        </w:tabs>
        <w:rPr>
          <w:noProof/>
        </w:rPr>
      </w:pPr>
      <w:hyperlink r:id="rId39" w:anchor="_Toc409705165" w:history="1">
        <w:r>
          <w:rPr>
            <w:rStyle w:val="Hyperlink"/>
            <w:rFonts w:ascii="Arial" w:hAnsi="Arial" w:cs="Arial"/>
            <w:noProof/>
            <w:color w:val="000000"/>
            <w:lang w:val="en-US"/>
          </w:rPr>
          <w:t>6.19.2 Brennaufträge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_Toc409705165 \h </w:instrText>
        </w:r>
        <w:r>
          <w:rPr>
            <w:rStyle w:val="Hyperlink"/>
            <w:noProof/>
            <w:webHidden/>
            <w:color w:val="000000"/>
          </w:rPr>
        </w:r>
        <w:r>
          <w:rPr>
            <w:rStyle w:val="Hyperlink"/>
            <w:noProof/>
            <w:webHidden/>
            <w:color w:val="000000"/>
          </w:rPr>
          <w:fldChar w:fldCharType="separate"/>
        </w:r>
        <w:r>
          <w:rPr>
            <w:rStyle w:val="Hyperlink"/>
            <w:noProof/>
            <w:webHidden/>
            <w:color w:val="000000"/>
          </w:rPr>
          <w:t>62</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40" w:anchor="_Toc409705166" w:history="1">
        <w:r>
          <w:rPr>
            <w:rStyle w:val="Hyperlink"/>
            <w:rFonts w:ascii="Arial" w:hAnsi="Arial" w:cs="Arial"/>
            <w:noProof/>
            <w:color w:val="000000"/>
            <w:lang w:val="en-US"/>
          </w:rPr>
          <w:t>6.19.2.1 Neue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_Toc409705166 \h </w:instrText>
        </w:r>
        <w:r>
          <w:rPr>
            <w:rStyle w:val="Hyperlink"/>
            <w:noProof/>
            <w:webHidden/>
            <w:color w:val="000000"/>
          </w:rPr>
        </w:r>
        <w:r>
          <w:rPr>
            <w:rStyle w:val="Hyperlink"/>
            <w:noProof/>
            <w:webHidden/>
            <w:color w:val="000000"/>
          </w:rPr>
          <w:fldChar w:fldCharType="separate"/>
        </w:r>
        <w:r>
          <w:rPr>
            <w:rStyle w:val="Hyperlink"/>
            <w:noProof/>
            <w:webHidden/>
            <w:color w:val="000000"/>
          </w:rPr>
          <w:t>69</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1" w:anchor="_Toc409705167" w:history="1">
        <w:r>
          <w:rPr>
            <w:rStyle w:val="Hyperlink"/>
            <w:rFonts w:ascii="Arial" w:hAnsi="Arial" w:cs="Arial"/>
            <w:noProof/>
            <w:color w:val="000000"/>
            <w:lang w:val="en-US"/>
          </w:rPr>
          <w:t>6.19.2.1.1 Angebotstext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_Toc409705167 \h </w:instrText>
        </w:r>
        <w:r>
          <w:rPr>
            <w:rStyle w:val="Hyperlink"/>
            <w:noProof/>
            <w:webHidden/>
            <w:color w:val="000000"/>
          </w:rPr>
        </w:r>
        <w:r>
          <w:rPr>
            <w:rStyle w:val="Hyperlink"/>
            <w:noProof/>
            <w:webHidden/>
            <w:color w:val="000000"/>
          </w:rPr>
          <w:fldChar w:fldCharType="separate"/>
        </w:r>
        <w:r>
          <w:rPr>
            <w:rStyle w:val="Hyperlink"/>
            <w:noProof/>
            <w:webHidden/>
            <w:color w:val="000000"/>
          </w:rPr>
          <w:t>78</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2" w:anchor="_Toc409705168" w:history="1">
        <w:r>
          <w:rPr>
            <w:rStyle w:val="Hyperlink"/>
            <w:rFonts w:ascii="Arial" w:hAnsi="Arial" w:cs="Arial"/>
            <w:noProof/>
            <w:color w:val="000000"/>
            <w:lang w:val="en-US"/>
          </w:rPr>
          <w:t>6.19.2.1.2 Bemerkungen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_Toc409705168 \h </w:instrText>
        </w:r>
        <w:r>
          <w:rPr>
            <w:rStyle w:val="Hyperlink"/>
            <w:noProof/>
            <w:webHidden/>
            <w:color w:val="000000"/>
          </w:rPr>
        </w:r>
        <w:r>
          <w:rPr>
            <w:rStyle w:val="Hyperlink"/>
            <w:noProof/>
            <w:webHidden/>
            <w:color w:val="000000"/>
          </w:rPr>
          <w:fldChar w:fldCharType="separate"/>
        </w:r>
        <w:r>
          <w:rPr>
            <w:rStyle w:val="Hyperlink"/>
            <w:noProof/>
            <w:webHidden/>
            <w:color w:val="000000"/>
          </w:rPr>
          <w:t>80</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3" w:anchor="_Toc409705169" w:history="1">
        <w:r>
          <w:rPr>
            <w:rStyle w:val="Hyperlink"/>
            <w:rFonts w:ascii="Arial" w:hAnsi="Arial" w:cs="Arial"/>
            <w:noProof/>
            <w:color w:val="000000"/>
            <w:lang w:val="en-US"/>
          </w:rPr>
          <w:t>6.19.2.1.3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_Toc409705169 \h </w:instrText>
        </w:r>
        <w:r>
          <w:rPr>
            <w:rStyle w:val="Hyperlink"/>
            <w:noProof/>
            <w:webHidden/>
            <w:color w:val="000000"/>
          </w:rPr>
        </w:r>
        <w:r>
          <w:rPr>
            <w:rStyle w:val="Hyperlink"/>
            <w:noProof/>
            <w:webHidden/>
            <w:color w:val="000000"/>
          </w:rPr>
          <w:fldChar w:fldCharType="separate"/>
        </w:r>
        <w:r>
          <w:rPr>
            <w:rStyle w:val="Hyperlink"/>
            <w:noProof/>
            <w:webHidden/>
            <w:color w:val="000000"/>
          </w:rPr>
          <w:t>81</w:t>
        </w:r>
        <w:r>
          <w:rPr>
            <w:rStyle w:val="Hyperlink"/>
            <w:noProof/>
            <w:webHidden/>
            <w:color w:val="000000"/>
          </w:rPr>
          <w:fldChar w:fldCharType="end"/>
        </w:r>
      </w:hyperlink>
    </w:p>
    <w:p w:rsidR="0025407A" w:rsidRDefault="0025407A" w:rsidP="0025407A">
      <w:pPr>
        <w:pStyle w:val="Verzeichnis5"/>
        <w:tabs>
          <w:tab w:val="right" w:leader="dot" w:pos="9396"/>
        </w:tabs>
        <w:rPr>
          <w:noProof/>
        </w:rPr>
      </w:pPr>
      <w:hyperlink r:id="rId44" w:anchor="_Toc409705170" w:history="1">
        <w:r>
          <w:rPr>
            <w:rStyle w:val="Hyperlink"/>
            <w:rFonts w:ascii="Arial" w:hAnsi="Arial" w:cs="Arial"/>
            <w:noProof/>
            <w:color w:val="000000"/>
            <w:lang w:val="en-US"/>
          </w:rPr>
          <w:t>6.19.2.1.3.1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_Toc409705170 \h </w:instrText>
        </w:r>
        <w:r>
          <w:rPr>
            <w:rStyle w:val="Hyperlink"/>
            <w:noProof/>
            <w:webHidden/>
            <w:color w:val="000000"/>
          </w:rPr>
        </w:r>
        <w:r>
          <w:rPr>
            <w:rStyle w:val="Hyperlink"/>
            <w:noProof/>
            <w:webHidden/>
            <w:color w:val="000000"/>
          </w:rPr>
          <w:fldChar w:fldCharType="separate"/>
        </w:r>
        <w:r>
          <w:rPr>
            <w:rStyle w:val="Hyperlink"/>
            <w:noProof/>
            <w:webHidden/>
            <w:color w:val="000000"/>
          </w:rPr>
          <w:t>83</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5" w:anchor="_Toc409705171" w:history="1">
        <w:r>
          <w:rPr>
            <w:rStyle w:val="Hyperlink"/>
            <w:rFonts w:ascii="Arial" w:hAnsi="Arial" w:cs="Arial"/>
            <w:noProof/>
            <w:color w:val="000000"/>
            <w:lang w:val="en-US"/>
          </w:rPr>
          <w:t>6.19.2.1.6 Hinweistext Fertigung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_Toc409705171 \h </w:instrText>
        </w:r>
        <w:r>
          <w:rPr>
            <w:rStyle w:val="Hyperlink"/>
            <w:noProof/>
            <w:webHidden/>
            <w:color w:val="000000"/>
          </w:rPr>
        </w:r>
        <w:r>
          <w:rPr>
            <w:rStyle w:val="Hyperlink"/>
            <w:noProof/>
            <w:webHidden/>
            <w:color w:val="000000"/>
          </w:rPr>
          <w:fldChar w:fldCharType="separate"/>
        </w:r>
        <w:r>
          <w:rPr>
            <w:rStyle w:val="Hyperlink"/>
            <w:noProof/>
            <w:webHidden/>
            <w:color w:val="000000"/>
          </w:rPr>
          <w:t>86</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6" w:anchor="_Toc409705172" w:history="1">
        <w:r>
          <w:rPr>
            <w:rStyle w:val="Hyperlink"/>
            <w:rFonts w:ascii="Arial" w:hAnsi="Arial" w:cs="Arial"/>
            <w:noProof/>
            <w:color w:val="000000"/>
            <w:lang w:val="en-US"/>
          </w:rPr>
          <w:t>6.19.2.1.7 Bild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_Toc409705172 \h </w:instrText>
        </w:r>
        <w:r>
          <w:rPr>
            <w:rStyle w:val="Hyperlink"/>
            <w:noProof/>
            <w:webHidden/>
            <w:color w:val="000000"/>
          </w:rPr>
        </w:r>
        <w:r>
          <w:rPr>
            <w:rStyle w:val="Hyperlink"/>
            <w:noProof/>
            <w:webHidden/>
            <w:color w:val="000000"/>
          </w:rPr>
          <w:fldChar w:fldCharType="separate"/>
        </w:r>
        <w:r>
          <w:rPr>
            <w:rStyle w:val="Hyperlink"/>
            <w:noProof/>
            <w:webHidden/>
            <w:color w:val="000000"/>
          </w:rPr>
          <w:t>87</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7" w:anchor="_Toc409705173" w:history="1">
        <w:r>
          <w:rPr>
            <w:rStyle w:val="Hyperlink"/>
            <w:rFonts w:ascii="Arial" w:hAnsi="Arial" w:cs="Arial"/>
            <w:noProof/>
            <w:color w:val="000000"/>
            <w:lang w:val="en-US"/>
          </w:rPr>
          <w:t>6.19.2.1.10 Technische 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_Toc409705173 \h </w:instrText>
        </w:r>
        <w:r>
          <w:rPr>
            <w:rStyle w:val="Hyperlink"/>
            <w:noProof/>
            <w:webHidden/>
            <w:color w:val="000000"/>
          </w:rPr>
        </w:r>
        <w:r>
          <w:rPr>
            <w:rStyle w:val="Hyperlink"/>
            <w:noProof/>
            <w:webHidden/>
            <w:color w:val="000000"/>
          </w:rPr>
          <w:fldChar w:fldCharType="separate"/>
        </w:r>
        <w:r>
          <w:rPr>
            <w:rStyle w:val="Hyperlink"/>
            <w:noProof/>
            <w:webHidden/>
            <w:color w:val="000000"/>
          </w:rPr>
          <w:t>88</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8" w:anchor="_Toc409705174" w:history="1">
        <w:r>
          <w:rPr>
            <w:rStyle w:val="Hyperlink"/>
            <w:rFonts w:ascii="Arial" w:hAnsi="Arial" w:cs="Arial"/>
            <w:noProof/>
            <w:color w:val="000000"/>
            <w:lang w:val="en-US"/>
          </w:rPr>
          <w:t>6.19.2.1.11 Zusatzfelder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_Toc409705174 \h </w:instrText>
        </w:r>
        <w:r>
          <w:rPr>
            <w:rStyle w:val="Hyperlink"/>
            <w:noProof/>
            <w:webHidden/>
            <w:color w:val="000000"/>
          </w:rPr>
        </w:r>
        <w:r>
          <w:rPr>
            <w:rStyle w:val="Hyperlink"/>
            <w:noProof/>
            <w:webHidden/>
            <w:color w:val="000000"/>
          </w:rPr>
          <w:fldChar w:fldCharType="separate"/>
        </w:r>
        <w:r>
          <w:rPr>
            <w:rStyle w:val="Hyperlink"/>
            <w:noProof/>
            <w:webHidden/>
            <w:color w:val="000000"/>
          </w:rPr>
          <w:t>90</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49" w:anchor="_Toc409705175" w:history="1">
        <w:r>
          <w:rPr>
            <w:rStyle w:val="Hyperlink"/>
            <w:rFonts w:ascii="Arial" w:hAnsi="Arial" w:cs="Arial"/>
            <w:noProof/>
            <w:color w:val="000000"/>
            <w:lang w:val="en-US"/>
          </w:rPr>
          <w:t>6.19.2.1.12 Oberflächenbehandlung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_Toc409705175 \h </w:instrText>
        </w:r>
        <w:r>
          <w:rPr>
            <w:rStyle w:val="Hyperlink"/>
            <w:noProof/>
            <w:webHidden/>
            <w:color w:val="000000"/>
          </w:rPr>
        </w:r>
        <w:r>
          <w:rPr>
            <w:rStyle w:val="Hyperlink"/>
            <w:noProof/>
            <w:webHidden/>
            <w:color w:val="000000"/>
          </w:rPr>
          <w:fldChar w:fldCharType="separate"/>
        </w:r>
        <w:r>
          <w:rPr>
            <w:rStyle w:val="Hyperlink"/>
            <w:noProof/>
            <w:webHidden/>
            <w:color w:val="000000"/>
          </w:rPr>
          <w:t>92</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50" w:anchor="_Toc409705176" w:history="1">
        <w:r>
          <w:rPr>
            <w:rStyle w:val="Hyperlink"/>
            <w:rFonts w:ascii="Arial" w:hAnsi="Arial" w:cs="Arial"/>
            <w:noProof/>
            <w:color w:val="000000"/>
            <w:lang w:val="en-US"/>
          </w:rPr>
          <w:t>6.19.2.1.15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_Toc409705176 \h </w:instrText>
        </w:r>
        <w:r>
          <w:rPr>
            <w:rStyle w:val="Hyperlink"/>
            <w:noProof/>
            <w:webHidden/>
            <w:color w:val="000000"/>
          </w:rPr>
        </w:r>
        <w:r>
          <w:rPr>
            <w:rStyle w:val="Hyperlink"/>
            <w:noProof/>
            <w:webHidden/>
            <w:color w:val="000000"/>
          </w:rPr>
          <w:fldChar w:fldCharType="separate"/>
        </w:r>
        <w:r>
          <w:rPr>
            <w:rStyle w:val="Hyperlink"/>
            <w:noProof/>
            <w:webHidden/>
            <w:color w:val="000000"/>
          </w:rPr>
          <w:t>93</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51" w:anchor="_Toc409705177" w:history="1">
        <w:r>
          <w:rPr>
            <w:rStyle w:val="Hyperlink"/>
            <w:rFonts w:ascii="Arial" w:hAnsi="Arial" w:cs="Arial"/>
            <w:noProof/>
            <w:color w:val="000000"/>
            <w:lang w:val="en-US"/>
          </w:rPr>
          <w:t>6.19.2.1.16 Bestandsprüfung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_Toc409705177 \h </w:instrText>
        </w:r>
        <w:r>
          <w:rPr>
            <w:rStyle w:val="Hyperlink"/>
            <w:noProof/>
            <w:webHidden/>
            <w:color w:val="000000"/>
          </w:rPr>
        </w:r>
        <w:r>
          <w:rPr>
            <w:rStyle w:val="Hyperlink"/>
            <w:noProof/>
            <w:webHidden/>
            <w:color w:val="000000"/>
          </w:rPr>
          <w:fldChar w:fldCharType="separate"/>
        </w:r>
        <w:r>
          <w:rPr>
            <w:rStyle w:val="Hyperlink"/>
            <w:noProof/>
            <w:webHidden/>
            <w:color w:val="000000"/>
          </w:rPr>
          <w:t>94</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52" w:anchor="_Toc409705178" w:history="1">
        <w:r>
          <w:rPr>
            <w:rStyle w:val="Hyperlink"/>
            <w:rFonts w:ascii="Arial" w:hAnsi="Arial" w:cs="Arial"/>
            <w:noProof/>
            <w:color w:val="000000"/>
            <w:lang w:val="en-US"/>
          </w:rPr>
          <w:t>6.19.2.2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_Toc409705178 \h </w:instrText>
        </w:r>
        <w:r>
          <w:rPr>
            <w:rStyle w:val="Hyperlink"/>
            <w:noProof/>
            <w:webHidden/>
            <w:color w:val="000000"/>
          </w:rPr>
        </w:r>
        <w:r>
          <w:rPr>
            <w:rStyle w:val="Hyperlink"/>
            <w:noProof/>
            <w:webHidden/>
            <w:color w:val="000000"/>
          </w:rPr>
          <w:fldChar w:fldCharType="separate"/>
        </w:r>
        <w:r>
          <w:rPr>
            <w:rStyle w:val="Hyperlink"/>
            <w:noProof/>
            <w:webHidden/>
            <w:color w:val="000000"/>
          </w:rPr>
          <w:t>95</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53" w:anchor="_Toc409705179" w:history="1">
        <w:r>
          <w:rPr>
            <w:rStyle w:val="Hyperlink"/>
            <w:rFonts w:ascii="Arial" w:hAnsi="Arial" w:cs="Arial"/>
            <w:noProof/>
            <w:color w:val="000000"/>
            <w:lang w:val="en-US"/>
          </w:rPr>
          <w:t>6.19.2.3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_Toc409705179 \h </w:instrText>
        </w:r>
        <w:r>
          <w:rPr>
            <w:rStyle w:val="Hyperlink"/>
            <w:noProof/>
            <w:webHidden/>
            <w:color w:val="000000"/>
          </w:rPr>
        </w:r>
        <w:r>
          <w:rPr>
            <w:rStyle w:val="Hyperlink"/>
            <w:noProof/>
            <w:webHidden/>
            <w:color w:val="000000"/>
          </w:rPr>
          <w:fldChar w:fldCharType="separate"/>
        </w:r>
        <w:r>
          <w:rPr>
            <w:rStyle w:val="Hyperlink"/>
            <w:noProof/>
            <w:webHidden/>
            <w:color w:val="000000"/>
          </w:rPr>
          <w:t>97</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54" w:anchor="_Toc409705180" w:history="1">
        <w:r>
          <w:rPr>
            <w:rStyle w:val="Hyperlink"/>
            <w:rFonts w:ascii="Arial" w:hAnsi="Arial" w:cs="Arial"/>
            <w:noProof/>
            <w:color w:val="000000"/>
            <w:lang w:val="en-US"/>
          </w:rPr>
          <w:t>6.19.2.4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_Toc409705180 \h </w:instrText>
        </w:r>
        <w:r>
          <w:rPr>
            <w:rStyle w:val="Hyperlink"/>
            <w:noProof/>
            <w:webHidden/>
            <w:color w:val="000000"/>
          </w:rPr>
        </w:r>
        <w:r>
          <w:rPr>
            <w:rStyle w:val="Hyperlink"/>
            <w:noProof/>
            <w:webHidden/>
            <w:color w:val="000000"/>
          </w:rPr>
          <w:fldChar w:fldCharType="separate"/>
        </w:r>
        <w:r>
          <w:rPr>
            <w:rStyle w:val="Hyperlink"/>
            <w:noProof/>
            <w:webHidden/>
            <w:color w:val="000000"/>
          </w:rPr>
          <w:t>100</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55" w:anchor="_Toc409705181" w:history="1">
        <w:r>
          <w:rPr>
            <w:rStyle w:val="Hyperlink"/>
            <w:rFonts w:ascii="Arial" w:hAnsi="Arial" w:cs="Arial"/>
            <w:noProof/>
            <w:color w:val="000000"/>
            <w:lang w:val="en-US"/>
          </w:rPr>
          <w:t>6.19.2.5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_Toc409705181 \h </w:instrText>
        </w:r>
        <w:r>
          <w:rPr>
            <w:rStyle w:val="Hyperlink"/>
            <w:noProof/>
            <w:webHidden/>
            <w:color w:val="000000"/>
          </w:rPr>
        </w:r>
        <w:r>
          <w:rPr>
            <w:rStyle w:val="Hyperlink"/>
            <w:noProof/>
            <w:webHidden/>
            <w:color w:val="000000"/>
          </w:rPr>
          <w:fldChar w:fldCharType="separate"/>
        </w:r>
        <w:r>
          <w:rPr>
            <w:rStyle w:val="Hyperlink"/>
            <w:noProof/>
            <w:webHidden/>
            <w:color w:val="000000"/>
          </w:rPr>
          <w:t>101</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56" w:anchor="_Toc409705182" w:history="1">
        <w:r>
          <w:rPr>
            <w:rStyle w:val="Hyperlink"/>
            <w:rFonts w:ascii="Arial" w:hAnsi="Arial" w:cs="Arial"/>
            <w:noProof/>
            <w:color w:val="000000"/>
            <w:lang w:val="en-US"/>
          </w:rPr>
          <w:t>6.19.2.5.1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_Toc409705182 \h </w:instrText>
        </w:r>
        <w:r>
          <w:rPr>
            <w:rStyle w:val="Hyperlink"/>
            <w:noProof/>
            <w:webHidden/>
            <w:color w:val="000000"/>
          </w:rPr>
        </w:r>
        <w:r>
          <w:rPr>
            <w:rStyle w:val="Hyperlink"/>
            <w:noProof/>
            <w:webHidden/>
            <w:color w:val="000000"/>
          </w:rPr>
          <w:fldChar w:fldCharType="separate"/>
        </w:r>
        <w:r>
          <w:rPr>
            <w:rStyle w:val="Hyperlink"/>
            <w:noProof/>
            <w:webHidden/>
            <w:color w:val="000000"/>
          </w:rPr>
          <w:t>102</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57" w:anchor="_Toc409705183" w:history="1">
        <w:r>
          <w:rPr>
            <w:rStyle w:val="Hyperlink"/>
            <w:rFonts w:ascii="Arial" w:hAnsi="Arial" w:cs="Arial"/>
            <w:noProof/>
            <w:color w:val="000000"/>
            <w:lang w:val="en-US"/>
          </w:rPr>
          <w:t>6.19.2.6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_Toc409705183 \h </w:instrText>
        </w:r>
        <w:r>
          <w:rPr>
            <w:rStyle w:val="Hyperlink"/>
            <w:noProof/>
            <w:webHidden/>
            <w:color w:val="000000"/>
          </w:rPr>
        </w:r>
        <w:r>
          <w:rPr>
            <w:rStyle w:val="Hyperlink"/>
            <w:noProof/>
            <w:webHidden/>
            <w:color w:val="000000"/>
          </w:rPr>
          <w:fldChar w:fldCharType="separate"/>
        </w:r>
        <w:r>
          <w:rPr>
            <w:rStyle w:val="Hyperlink"/>
            <w:noProof/>
            <w:webHidden/>
            <w:color w:val="000000"/>
          </w:rPr>
          <w:t>103</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58" w:anchor="_Toc409705184" w:history="1">
        <w:r>
          <w:rPr>
            <w:rStyle w:val="Hyperlink"/>
            <w:rFonts w:ascii="Arial" w:hAnsi="Arial" w:cs="Arial"/>
            <w:noProof/>
            <w:color w:val="000000"/>
            <w:lang w:val="en-US"/>
          </w:rPr>
          <w:t>6.19.2.6.1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_Toc409705184 \h </w:instrText>
        </w:r>
        <w:r>
          <w:rPr>
            <w:rStyle w:val="Hyperlink"/>
            <w:noProof/>
            <w:webHidden/>
            <w:color w:val="000000"/>
          </w:rPr>
        </w:r>
        <w:r>
          <w:rPr>
            <w:rStyle w:val="Hyperlink"/>
            <w:noProof/>
            <w:webHidden/>
            <w:color w:val="000000"/>
          </w:rPr>
          <w:fldChar w:fldCharType="separate"/>
        </w:r>
        <w:r>
          <w:rPr>
            <w:rStyle w:val="Hyperlink"/>
            <w:noProof/>
            <w:webHidden/>
            <w:color w:val="000000"/>
          </w:rPr>
          <w:t>105</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59" w:anchor="_Toc409705185" w:history="1">
        <w:r>
          <w:rPr>
            <w:rStyle w:val="Hyperlink"/>
            <w:rFonts w:ascii="Arial" w:hAnsi="Arial" w:cs="Arial"/>
            <w:noProof/>
            <w:color w:val="000000"/>
            <w:lang w:val="en-US"/>
          </w:rPr>
          <w:t>6.19.2.7 Grobplanung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_Toc409705185 \h </w:instrText>
        </w:r>
        <w:r>
          <w:rPr>
            <w:rStyle w:val="Hyperlink"/>
            <w:noProof/>
            <w:webHidden/>
            <w:color w:val="000000"/>
          </w:rPr>
        </w:r>
        <w:r>
          <w:rPr>
            <w:rStyle w:val="Hyperlink"/>
            <w:noProof/>
            <w:webHidden/>
            <w:color w:val="000000"/>
          </w:rPr>
          <w:fldChar w:fldCharType="separate"/>
        </w:r>
        <w:r>
          <w:rPr>
            <w:rStyle w:val="Hyperlink"/>
            <w:noProof/>
            <w:webHidden/>
            <w:color w:val="000000"/>
          </w:rPr>
          <w:t>108</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60" w:anchor="_Toc409705186" w:history="1">
        <w:r>
          <w:rPr>
            <w:rStyle w:val="Hyperlink"/>
            <w:rFonts w:ascii="Arial" w:hAnsi="Arial" w:cs="Arial"/>
            <w:noProof/>
            <w:color w:val="000000"/>
            <w:lang w:val="en-US"/>
          </w:rPr>
          <w:t>6.19.2.7.1 Details ansehen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_Toc409705186 \h </w:instrText>
        </w:r>
        <w:r>
          <w:rPr>
            <w:rStyle w:val="Hyperlink"/>
            <w:noProof/>
            <w:webHidden/>
            <w:color w:val="000000"/>
          </w:rPr>
        </w:r>
        <w:r>
          <w:rPr>
            <w:rStyle w:val="Hyperlink"/>
            <w:noProof/>
            <w:webHidden/>
            <w:color w:val="000000"/>
          </w:rPr>
          <w:fldChar w:fldCharType="separate"/>
        </w:r>
        <w:r>
          <w:rPr>
            <w:rStyle w:val="Hyperlink"/>
            <w:noProof/>
            <w:webHidden/>
            <w:color w:val="000000"/>
          </w:rPr>
          <w:t>111</w:t>
        </w:r>
        <w:r>
          <w:rPr>
            <w:rStyle w:val="Hyperlink"/>
            <w:noProof/>
            <w:webHidden/>
            <w:color w:val="000000"/>
          </w:rPr>
          <w:fldChar w:fldCharType="end"/>
        </w:r>
      </w:hyperlink>
    </w:p>
    <w:p w:rsidR="0025407A" w:rsidRDefault="0025407A" w:rsidP="0025407A">
      <w:pPr>
        <w:pStyle w:val="Verzeichnis4"/>
        <w:tabs>
          <w:tab w:val="right" w:leader="dot" w:pos="9396"/>
        </w:tabs>
        <w:rPr>
          <w:noProof/>
        </w:rPr>
      </w:pPr>
      <w:hyperlink r:id="rId61" w:anchor="_Toc409705187" w:history="1">
        <w:r>
          <w:rPr>
            <w:rStyle w:val="Hyperlink"/>
            <w:rFonts w:ascii="Arial" w:hAnsi="Arial" w:cs="Arial"/>
            <w:noProof/>
            <w:color w:val="000000"/>
            <w:lang w:val="en-US"/>
          </w:rPr>
          <w:t>6.19.2.7.2 Daten aus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_Toc409705187 \h </w:instrText>
        </w:r>
        <w:r>
          <w:rPr>
            <w:rStyle w:val="Hyperlink"/>
            <w:noProof/>
            <w:webHidden/>
            <w:color w:val="000000"/>
          </w:rPr>
        </w:r>
        <w:r>
          <w:rPr>
            <w:rStyle w:val="Hyperlink"/>
            <w:noProof/>
            <w:webHidden/>
            <w:color w:val="000000"/>
          </w:rPr>
          <w:fldChar w:fldCharType="separate"/>
        </w:r>
        <w:r>
          <w:rPr>
            <w:rStyle w:val="Hyperlink"/>
            <w:noProof/>
            <w:webHidden/>
            <w:color w:val="000000"/>
          </w:rPr>
          <w:t>112</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62" w:anchor="_Toc409705188" w:history="1">
        <w:r>
          <w:rPr>
            <w:rStyle w:val="Hyperlink"/>
            <w:rFonts w:ascii="Arial" w:hAnsi="Arial" w:cs="Arial"/>
            <w:noProof/>
            <w:color w:val="000000"/>
            <w:lang w:val="en-US"/>
          </w:rPr>
          <w:t>6.19.2.8 Bestellungen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_Toc409705188 \h </w:instrText>
        </w:r>
        <w:r>
          <w:rPr>
            <w:rStyle w:val="Hyperlink"/>
            <w:noProof/>
            <w:webHidden/>
            <w:color w:val="000000"/>
          </w:rPr>
        </w:r>
        <w:r>
          <w:rPr>
            <w:rStyle w:val="Hyperlink"/>
            <w:noProof/>
            <w:webHidden/>
            <w:color w:val="000000"/>
          </w:rPr>
          <w:fldChar w:fldCharType="separate"/>
        </w:r>
        <w:r>
          <w:rPr>
            <w:rStyle w:val="Hyperlink"/>
            <w:noProof/>
            <w:webHidden/>
            <w:color w:val="000000"/>
          </w:rPr>
          <w:t>113</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63" w:anchor="_Toc409705189" w:history="1">
        <w:r>
          <w:rPr>
            <w:rStyle w:val="Hyperlink"/>
            <w:rFonts w:ascii="Arial" w:hAnsi="Arial" w:cs="Arial"/>
            <w:noProof/>
            <w:color w:val="000000"/>
            <w:lang w:val="en-US"/>
          </w:rPr>
          <w:t>6.19.2.9 Ordner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_Toc409705189 \h </w:instrText>
        </w:r>
        <w:r>
          <w:rPr>
            <w:rStyle w:val="Hyperlink"/>
            <w:noProof/>
            <w:webHidden/>
            <w:color w:val="000000"/>
          </w:rPr>
        </w:r>
        <w:r>
          <w:rPr>
            <w:rStyle w:val="Hyperlink"/>
            <w:noProof/>
            <w:webHidden/>
            <w:color w:val="000000"/>
          </w:rPr>
          <w:fldChar w:fldCharType="separate"/>
        </w:r>
        <w:r>
          <w:rPr>
            <w:rStyle w:val="Hyperlink"/>
            <w:noProof/>
            <w:webHidden/>
            <w:color w:val="000000"/>
          </w:rPr>
          <w:t>115</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64" w:anchor="_Toc409705190" w:history="1">
        <w:r>
          <w:rPr>
            <w:rStyle w:val="Hyperlink"/>
            <w:rFonts w:ascii="Arial" w:hAnsi="Arial" w:cs="Arial"/>
            <w:noProof/>
            <w:color w:val="000000"/>
            <w:lang w:val="en-US"/>
          </w:rPr>
          <w:t>6.19.2.11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_Toc409705190 \h </w:instrText>
        </w:r>
        <w:r>
          <w:rPr>
            <w:rStyle w:val="Hyperlink"/>
            <w:noProof/>
            <w:webHidden/>
            <w:color w:val="000000"/>
          </w:rPr>
        </w:r>
        <w:r>
          <w:rPr>
            <w:rStyle w:val="Hyperlink"/>
            <w:noProof/>
            <w:webHidden/>
            <w:color w:val="000000"/>
          </w:rPr>
          <w:fldChar w:fldCharType="separate"/>
        </w:r>
        <w:r>
          <w:rPr>
            <w:rStyle w:val="Hyperlink"/>
            <w:noProof/>
            <w:webHidden/>
            <w:color w:val="000000"/>
          </w:rPr>
          <w:t>116</w:t>
        </w:r>
        <w:r>
          <w:rPr>
            <w:rStyle w:val="Hyperlink"/>
            <w:noProof/>
            <w:webHidden/>
            <w:color w:val="000000"/>
          </w:rPr>
          <w:fldChar w:fldCharType="end"/>
        </w:r>
      </w:hyperlink>
    </w:p>
    <w:p w:rsidR="0025407A" w:rsidRDefault="0025407A" w:rsidP="0025407A">
      <w:pPr>
        <w:pStyle w:val="Verzeichnis3"/>
        <w:tabs>
          <w:tab w:val="right" w:leader="dot" w:pos="9396"/>
        </w:tabs>
        <w:rPr>
          <w:noProof/>
        </w:rPr>
      </w:pPr>
      <w:hyperlink r:id="rId65" w:anchor="_Toc409705191" w:history="1">
        <w:r>
          <w:rPr>
            <w:rStyle w:val="Hyperlink"/>
            <w:rFonts w:ascii="Arial" w:hAnsi="Arial" w:cs="Arial"/>
            <w:noProof/>
            <w:color w:val="000000"/>
            <w:lang w:val="en-US"/>
          </w:rPr>
          <w:t>6.19.2.12 Aus 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_Toc409705191 \h </w:instrText>
        </w:r>
        <w:r>
          <w:rPr>
            <w:rStyle w:val="Hyperlink"/>
            <w:noProof/>
            <w:webHidden/>
            <w:color w:val="000000"/>
          </w:rPr>
        </w:r>
        <w:r>
          <w:rPr>
            <w:rStyle w:val="Hyperlink"/>
            <w:noProof/>
            <w:webHidden/>
            <w:color w:val="000000"/>
          </w:rPr>
          <w:fldChar w:fldCharType="separate"/>
        </w:r>
        <w:r>
          <w:rPr>
            <w:rStyle w:val="Hyperlink"/>
            <w:noProof/>
            <w:webHidden/>
            <w:color w:val="000000"/>
          </w:rPr>
          <w:t>117</w:t>
        </w:r>
        <w:r>
          <w:rPr>
            <w:rStyle w:val="Hyperlink"/>
            <w:noProof/>
            <w:webHidden/>
            <w:color w:val="000000"/>
          </w:rPr>
          <w:fldChar w:fldCharType="end"/>
        </w:r>
      </w:hyperlink>
    </w:p>
    <w:p w:rsidR="0025407A" w:rsidRDefault="0025407A" w:rsidP="0025407A">
      <w:pPr>
        <w:widowControl w:val="0"/>
        <w:autoSpaceDE w:val="0"/>
        <w:autoSpaceDN w:val="0"/>
        <w:adjustRightInd w:val="0"/>
        <w:rPr>
          <w:rFonts w:ascii=" " w:hAnsi=" "/>
          <w:lang w:val="en-US"/>
        </w:rPr>
      </w:pPr>
      <w:r>
        <w:rPr>
          <w:rFonts w:ascii=" " w:hAnsi=" "/>
          <w:lang w:val="en-US"/>
        </w:rPr>
        <w:fldChar w:fldCharType="end"/>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d17a158d-af0d-44bb-bf01-6941ddd03e10-3293c39d-9687-4031-8ae4-b0b7ac37e90c \l 1 "</w:instrText>
      </w:r>
      <w:bookmarkStart w:id="2" w:name="_Toc409705134"/>
      <w:r>
        <w:rPr>
          <w:rFonts w:ascii=" " w:hAnsi=" "/>
          <w:lang w:val="en-US"/>
        </w:rPr>
        <w:instrText>6.18 Lasertechnik</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6.18 Lasertechnik</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40760"/>
            <wp:effectExtent l="0" t="0" r="9525" b="2540"/>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67375" cy="3540760"/>
                    </a:xfrm>
                    <a:prstGeom prst="rect">
                      <a:avLst/>
                    </a:prstGeom>
                    <a:noFill/>
                    <a:ln>
                      <a:noFill/>
                    </a:ln>
                  </pic:spPr>
                </pic:pic>
              </a:graphicData>
            </a:graphic>
          </wp:inline>
        </w:drawing>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Mit den Schachtelplänen erhalten sie die Möglichkeit, Auftragspositionen worin Laserteile kalkuliert wurden, in einem Schachtelplan zu erstellen.</w:t>
      </w: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Der Facharbeiter an der Laseranlage kann nach Fertigstellung via Barcode den Schachtelplan als "fertig" melden. Das System verteilt die Schneidzeiten anteilig auf </w:t>
      </w: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Auftragspositionen und meldet die gefertigte Menge.</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2 "</w:instrText>
      </w:r>
      <w:bookmarkStart w:id="3" w:name="_Toc409705135"/>
      <w:r>
        <w:rPr>
          <w:rFonts w:ascii="Arial" w:hAnsi="Arial" w:cs="Arial"/>
          <w:color w:val="000000"/>
          <w:lang w:val="en-US"/>
        </w:rPr>
        <w:instrText>6.18.1 Schachtelauftrag</w:instrText>
      </w:r>
      <w:bookmarkEnd w:id="3"/>
      <w:r>
        <w:rPr>
          <w:rFonts w:ascii="Arial" w:hAnsi="Arial" w:cs="Arial"/>
          <w:color w:val="000000"/>
          <w:lang w:val="en-US"/>
        </w:rPr>
        <w:instrText xml:space="preserve"> "</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 xml:space="preserve">6.18.1 Schachtelauftrag </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66210"/>
            <wp:effectExtent l="0" t="0" r="9525" b="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3966210"/>
                    </a:xfrm>
                    <a:prstGeom prst="rect">
                      <a:avLst/>
                    </a:prstGeom>
                    <a:noFill/>
                    <a:ln>
                      <a:noFill/>
                    </a:ln>
                  </pic:spPr>
                </pic:pic>
              </a:graphicData>
            </a:graphic>
          </wp:inline>
        </w:drawing>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Nummernkreis, </w:t>
      </w: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Bezeichnung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84980" cy="467995"/>
            <wp:effectExtent l="0" t="0" r="1270" b="8255"/>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498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Fortlaufende Nummer des Schachtelplan gem. zuvor definiertem Nummernkreis in der Ordnerstruktur. Geben sie für den Schachtelplan eine Bezeichnung ein.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Maschine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72765" cy="233680"/>
            <wp:effectExtent l="0" t="0" r="0" b="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276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eine Maschine für den Schachtelplan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Tafelformat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98470" cy="478155"/>
            <wp:effectExtent l="0" t="0" r="0" b="0"/>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8470" cy="4781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das Tafelformat mit Menge für den Schachtelplan an.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Kombinationsauswahl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40360"/>
            <wp:effectExtent l="0" t="0" r="9525" b="2540"/>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34036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der eingegebenen Suchkriterien wird der gesamte offene Auftragsbestand nach Material und Stärke durchsucht. Das System stellt selbstständig alle Auftragspositionen als Schachtelplan zusammen.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520700"/>
            <wp:effectExtent l="0" t="0" r="9525" b="0"/>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5207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der gefundenen Positionen werden diese hier aufgelistet. In der ersten Spalte können sie nun wählen welche Positionen gefertigt werden sollen.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946150"/>
            <wp:effectExtent l="0" t="0" r="4445" b="6350"/>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00655" cy="9461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weitere Informationen zum Schachtelplan angezeigt. Nach Beginn und Fertigstellung wird das entsprechende Datum eingetragen.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988695" cy="1233170"/>
            <wp:effectExtent l="0" t="0" r="1905" b="5080"/>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88695" cy="12331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den Status können sie die Fertigungsfreigabe sowie die Fertigstellung kennzeichnen. Abgeschlossene (gefertigte) Schachtelpläne werden in der Ansicht ausgeblendet.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Buchen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467995"/>
            <wp:effectExtent l="0" t="0" r="9525" b="8255"/>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175"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Funktion "Buchen" werden die Fertigmeldungen und die Ist-zeiten den Aufträgen zugeordnet und der Schachtelplan als "erledigt" markiert.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27380" cy="446405"/>
            <wp:effectExtent l="0" t="0" r="127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380"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Drucken sie hiermit den Schachtelplan mit Barcode für die Fertigung aus.</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2 "</w:instrText>
      </w:r>
      <w:bookmarkStart w:id="4" w:name="_Toc409705136"/>
      <w:r>
        <w:rPr>
          <w:rFonts w:ascii="Arial" w:hAnsi="Arial" w:cs="Arial"/>
          <w:color w:val="000000"/>
          <w:lang w:val="en-US"/>
        </w:rPr>
        <w:instrText>6.18.2 Schachtelauftrag Fertigung</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6.18.2 Schachtelauftrag Fertigung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210175"/>
            <wp:effectExtent l="0" t="0" r="9525" b="9525"/>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7375" cy="521017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Beutzen sie den Ausdruck des Schachtelauftrages um diesen in der Fertigung fertig zu melden. In den einzelnen Aufträgen wird die jeweilige Anzahl an Laserteilen automatisch mit der Menge als fertig gemeldet.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2 "</w:instrText>
      </w:r>
      <w:bookmarkStart w:id="5" w:name="_Toc409705137"/>
      <w:r>
        <w:rPr>
          <w:rFonts w:ascii="Arial" w:hAnsi="Arial" w:cs="Arial"/>
          <w:color w:val="000000"/>
          <w:lang w:val="en-US"/>
        </w:rPr>
        <w:instrText>6.18.3 Rückmeldungen Vertrieb</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6.18.3 Rückmeldungen Vertrieb</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00145"/>
            <wp:effectExtent l="0" t="0" r="9525" b="0"/>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370014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Rückmeldung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41780" cy="223520"/>
            <wp:effectExtent l="0" t="0" r="1270" b="5080"/>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1780" cy="2235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jeweilige Menge der gelaserten Teile aus dem Schachtelauftrag ist hier ersichtlich.</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1 "</w:instrText>
      </w:r>
      <w:bookmarkStart w:id="6" w:name="_Toc409705138"/>
      <w:r>
        <w:rPr>
          <w:rFonts w:ascii="Arial" w:hAnsi="Arial" w:cs="Arial"/>
          <w:color w:val="000000"/>
          <w:lang w:val="en-US"/>
        </w:rPr>
        <w:instrText>6.19 Brennerei (optional)</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 Brennerei (optional)</w:t>
      </w:r>
    </w:p>
    <w:p w:rsidR="0025407A" w:rsidRDefault="0025407A" w:rsidP="0025407A">
      <w:pPr>
        <w:widowControl w:val="0"/>
        <w:autoSpaceDE w:val="0"/>
        <w:autoSpaceDN w:val="0"/>
        <w:adjustRightInd w:val="0"/>
        <w:rPr>
          <w:rFonts w:ascii="Arial" w:hAnsi="Arial" w:cs="Arial"/>
          <w:color w:val="000000"/>
          <w:sz w:val="22"/>
          <w:szCs w:val="22"/>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5667375" cy="3944620"/>
            <wp:effectExtent l="0" t="0" r="9525" b="0"/>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67375" cy="394462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2 "</w:instrText>
      </w:r>
      <w:bookmarkStart w:id="7" w:name="_Toc409705139"/>
      <w:r>
        <w:rPr>
          <w:rFonts w:ascii="Arial" w:hAnsi="Arial" w:cs="Arial"/>
          <w:color w:val="000000"/>
          <w:lang w:val="en-US"/>
        </w:rPr>
        <w:instrText>6.19.1 Brennanfragen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 Brennanfragen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76625"/>
            <wp:effectExtent l="0" t="0" r="9525" b="9525"/>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67375" cy="3476625"/>
                    </a:xfrm>
                    <a:prstGeom prst="rect">
                      <a:avLst/>
                    </a:prstGeom>
                    <a:noFill/>
                    <a:ln>
                      <a:noFill/>
                    </a:ln>
                  </pic:spPr>
                </pic:pic>
              </a:graphicData>
            </a:graphic>
          </wp:inline>
        </w:drawing>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Sparte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244475"/>
            <wp:effectExtent l="0" t="0" r="0" b="3175"/>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Durch die Spartennummern können verschiedene Unternehmensbereiche (z.B. Maschinenbau, Metallbau) eindeutig zugeordnet werden. Die Sparten können in den jeweiligen Ausdrucken verwendet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Nummernkreis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233680"/>
            <wp:effectExtent l="0" t="0" r="5080" b="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037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Nummernkreise für Anfragen, Angebote, Aufträge sowie Lieferschein und Rechnung werden in der </w:t>
      </w:r>
      <w:hyperlink r:id="rId94" w:anchor="4fd1b774-d486-4262-b70c-e31864e4458a" w:history="1">
        <w:r>
          <w:rPr>
            <w:rStyle w:val="Hyperlink"/>
            <w:rFonts w:ascii="Arial" w:hAnsi="Arial" w:cs="Arial"/>
            <w:color w:val="000000"/>
            <w:lang w:val="en-US"/>
          </w:rPr>
          <w:t>Baumstruktur</w:t>
        </w:r>
      </w:hyperlink>
      <w:r>
        <w:rPr>
          <w:rFonts w:ascii="Arial" w:hAnsi="Arial" w:cs="Arial"/>
          <w:color w:val="000000"/>
          <w:lang w:val="en-US"/>
        </w:rPr>
        <w:t xml:space="preserve"> festgelegt.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33680"/>
            <wp:effectExtent l="0" t="0" r="3810" b="0"/>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299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 xml:space="preserve">In der </w:t>
      </w:r>
      <w:hyperlink r:id="rId96" w:anchor="a25b7132-dda2-4918-aa1d-90c81c156d54" w:history="1">
        <w:r>
          <w:rPr>
            <w:rStyle w:val="Hyperlink"/>
            <w:rFonts w:ascii="Arial" w:hAnsi="Arial" w:cs="Arial"/>
            <w:color w:val="000000"/>
            <w:lang w:val="en-US"/>
          </w:rPr>
          <w:t>Toolbar</w:t>
        </w:r>
      </w:hyperlink>
      <w:r>
        <w:rPr>
          <w:rFonts w:ascii="Arial" w:hAnsi="Arial" w:cs="Arial"/>
          <w:color w:val="000000"/>
          <w:lang w:val="en-US"/>
        </w:rPr>
        <w:t xml:space="preserve"> besteht die Möglichkeit eine Angebotsrevision zu erstellen. Hierdurch wird ein separates Angebot mit einem Verweis auf das ursprüngliche erstellt.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12870" cy="223520"/>
            <wp:effectExtent l="0" t="0" r="0" b="508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12870" cy="2235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durch Eingabe der Zeichen oder durch die Lupenfunktion einen Kunden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233680"/>
            <wp:effectExtent l="0" t="0" r="0" b="0"/>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462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Kundenadresse ein Ansprechpartner hinterlegt ist, können sie diesen hier zuweisen. nach Übernahme erfolgt eine Abfrage ob der Ansprechpartner mit in die Anschrift übernommen werden soll.</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2. Ansprechpartner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23665" cy="212725"/>
            <wp:effectExtent l="0" t="0" r="635" b="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23665"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einen separaten Ansprechpartner für technische Fragen hinterlegen.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 / BV</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3825" cy="425450"/>
            <wp:effectExtent l="0" t="0" r="9525" b="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33825" cy="4254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zur kurzen Beschreibung des Projekts einen Betreff eingeben. Bei öffentlichen Auftraggebern (GAEB-Import) wird hier das Bauvorhaben eingetragen.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3" name="Grafi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Kundenanschrift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944620" cy="744220"/>
            <wp:effectExtent l="0" t="0" r="0" b="0"/>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44620" cy="7442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Kundenanschrift wird zunächst nach Auswahl des Kunden und des Ansprechpartners übernommen. Diese können sie für dieses Angebot jedoch ändern oder ergänzen.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Lieferanschrift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775970"/>
            <wp:effectExtent l="0" t="0" r="0" b="5080"/>
            <wp:docPr id="700" name="Grafi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44620"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bei der Kundenadresse eine abweichende Lieferanschrift angegeben wurde, wird diese zunächst nach Auswahl des Kunden übernommen. Sie können die Adresse auch manuell eingeben.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9" name="Grafi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 Zeiterfassung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44475"/>
            <wp:effectExtent l="0" t="0" r="8890" b="3175"/>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Button können aus vorhandenen Zeiterfassungsdaten zu diesem Kunden, die Daten als Positionsdaten erfasst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Nummerierung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Positionen werden i.d.R. fortlaufend nummeriert. Durch Löschen von Positionen bei der Eingabe kann es zu Lücken im Nummernkreis kommen. Über diesen Button werden die Positionen automatisch neu nummeriert.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733425"/>
            <wp:effectExtent l="0" t="0" r="9525" b="9525"/>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7334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ihnen die bereits vorhandenen Positionen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3570" cy="329565"/>
            <wp:effectExtent l="0" t="0" r="5080" b="0"/>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33570" cy="3295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werden ihnen die Details zu den Vorgängen angezeigt. Die Gesamtzeit resultiert aus der Summe der Arbeitsschritte (inkl. Rüstzeiten) in den Kalkulationen. Das Gesamtgewicht wird anhand der Stücklistenpositionen in den Kalkulationen ermittelt. Sofern möglich (Bleche, Flachmaterial oder </w:t>
      </w:r>
      <w:hyperlink r:id="rId111" w:anchor="bd75e210-65de-4311-b7fc-8b8547b4678a" w:history="1">
        <w:r>
          <w:rPr>
            <w:rStyle w:val="Hyperlink"/>
            <w:rFonts w:ascii="Arial" w:hAnsi="Arial" w:cs="Arial"/>
            <w:color w:val="000000"/>
            <w:lang w:val="en-US"/>
          </w:rPr>
          <w:t>Formel bei Rundmaterial</w:t>
        </w:r>
      </w:hyperlink>
      <w:r>
        <w:rPr>
          <w:rFonts w:ascii="Arial" w:hAnsi="Arial" w:cs="Arial"/>
          <w:color w:val="000000"/>
          <w:lang w:val="en-US"/>
        </w:rPr>
        <w:t xml:space="preserve">), wird ihnen die Gesamtfläche ausgerechnet. </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Transportkosten können hier für den gesamten Vorgang hinterlegt werden. Diese können allerdings auch aus den Positionen addiert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 erstellen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74040" cy="467995"/>
            <wp:effectExtent l="0" t="0" r="0" b="8255"/>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404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Button machen sie aus der Anfrage einen Auftrag.</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Anfragedetails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669925"/>
            <wp:effectExtent l="0" t="0" r="0" b="0"/>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25850" cy="6699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kundenseitigen Details zur Anfrage hinterlegen. Das Datum wird automatisch ausgefüllt.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7" name="Grafi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Zuständigkeiten und Steuer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659130"/>
            <wp:effectExtent l="0" t="0" r="4445" b="7620"/>
            <wp:docPr id="686" name="Grafi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5055" cy="65913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 xml:space="preserve">Die Umsatzsteuer wird automatisch aus den Kundendaten übernommen. Bei besonderen Steuersätzen können sie diesen hier ändern. Weiterhin können die für diesen Vorgang zugewiesen Sachbearbeiter hinterlegt werden.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425450"/>
            <wp:effectExtent l="0" t="0" r="1905" b="0"/>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36645" cy="4254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von Kunden gewünschten Liefertermin ein. Die "Lieferfrist" sowie "Fix" und "auf Abruf" werden i.d.R. auf das Angebotsformular gedruckt wenn sie entsprechende Angaben machen.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Erlöskonten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dieses Projekt nicht auf die Standarderlöskonten laufen soll, können sie hier ein abweichendes Erlöskonto eingeben.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 bearbeiten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317750"/>
            <wp:effectExtent l="0" t="0" r="8255" b="6350"/>
            <wp:docPr id="680" name="Grafi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5195" cy="23177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 Button-Leiste bearbeiten sie die Positionen der Vorgänge. Weitere Details zum Anlegen und Bearbeiten lesen sie im Bereich </w:t>
      </w:r>
      <w:hyperlink r:id="rId124" w:anchor="e24aabea-7d2a-4b8a-8b67-7dcd9f66ce49" w:history="1">
        <w:r>
          <w:rPr>
            <w:rStyle w:val="Hyperlink"/>
            <w:rFonts w:ascii="Arial" w:hAnsi="Arial" w:cs="Arial"/>
            <w:color w:val="000000"/>
            <w:lang w:val="en-US"/>
          </w:rPr>
          <w:t>Positionen</w:t>
        </w:r>
      </w:hyperlink>
      <w:r>
        <w:rPr>
          <w:rFonts w:ascii="Arial" w:hAnsi="Arial" w:cs="Arial"/>
          <w:color w:val="000000"/>
          <w:lang w:val="en-US"/>
        </w:rPr>
        <w:t xml:space="preserve">. </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Neue Position: legt eine neue Position an</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Kopieren: kopiert die markierte Position</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 xml:space="preserve">Neue Gruppe: legt eine neue Gruppe an (im unserem Beispiel: </w:t>
      </w:r>
      <w:r>
        <w:rPr>
          <w:rFonts w:ascii="Arial" w:hAnsi="Arial" w:cs="Arial"/>
          <w:color w:val="000000"/>
          <w:lang w:val="en-US"/>
        </w:rPr>
        <w:lastRenderedPageBreak/>
        <w:t>"Zerspanungsteile" und "Schweißkonstruktionen"), die Gruppenfunktion wird auch für GAEB-Importe (optional) verwendet um die verschiedenen Ebenen abzubilden</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 xml:space="preserve">GAEB-Datei (optional): importieren sie mit dieser Funktion </w:t>
      </w:r>
      <w:hyperlink r:id="rId125" w:anchor="b3fa0f7e-0355-4f60-b086-26e0f522014b" w:history="1">
        <w:r>
          <w:rPr>
            <w:rStyle w:val="Hyperlink"/>
            <w:rFonts w:ascii="Arial" w:hAnsi="Arial" w:cs="Arial"/>
            <w:color w:val="000000"/>
            <w:lang w:val="en-US"/>
          </w:rPr>
          <w:t>GAEB-Dateien</w:t>
        </w:r>
      </w:hyperlink>
      <w:r>
        <w:rPr>
          <w:rFonts w:ascii="Arial" w:hAnsi="Arial" w:cs="Arial"/>
          <w:color w:val="000000"/>
          <w:lang w:val="en-US"/>
        </w:rPr>
        <w:t xml:space="preserve"> (.D82; .D83; .D84; .D85)</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Suchen: suchen sie nach Positionen im Datensatz, das System Positioniert auf diese Position</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Wiederherstellen: stellen sie zuvor gelöschte Positionen hiermit wieder her</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Schnellerfassung: Möglichkeit Positionen schnell ohne Details und Kalkulation zu erfassen</w:t>
      </w:r>
    </w:p>
    <w:p w:rsidR="0025407A" w:rsidRDefault="0025407A" w:rsidP="0025407A">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Import: eine Möglichkeit Positionen zu importieren aus Excel und CSV</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861060"/>
            <wp:effectExtent l="0" t="0" r="0" b="0"/>
            <wp:docPr id="678" name="Grafi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5280" cy="86106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Checkbox Erledigt wird nach Beendigung des Vorgangs gesetzt. Beispielsweise von der Anfrage zum Angebot werden die erledigten Anfragen in der Ansicht ausgeblendet. Erledigte Datensätze können über die Suchleiste wieder eingeblendet werden, diese werden dann in der Ansicht "durchgestrichen" dargestellt.</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Prioritäten können in der Ansicht als Sortierfunktion genutzt werden. Weiterhin können sie die Farben für alle Ausdrucke verwenden um Bereiche zuzuordnen.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467995"/>
            <wp:effectExtent l="0" t="0" r="0" b="8255"/>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4505"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sich über die Wiedervorlagen an an dieses Angebot erinnern lassen. Sie können auch Aufgaben erstellen und delegieren. Diese Daten werden auch im Kalender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030220" cy="520700"/>
            <wp:effectExtent l="0" t="0" r="0" b="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0220" cy="5207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hier das Projektvolumen Brutto und Netto angezeigt. Mit Festpreis können sie den Nettopreis als Fix definieren. Hierbei werden die Gesamtpreise der Positionen ausblendet. Mit den </w:t>
      </w:r>
      <w:hyperlink r:id="rId132" w:anchor="ee0f8d11-b872-454a-995b-158dda198ec0" w:history="1">
        <w:r>
          <w:rPr>
            <w:rStyle w:val="Hyperlink"/>
            <w:rFonts w:ascii="Arial" w:hAnsi="Arial" w:cs="Arial"/>
            <w:color w:val="000000"/>
            <w:lang w:val="en-US"/>
          </w:rPr>
          <w:t>Staffelpreisen</w:t>
        </w:r>
      </w:hyperlink>
      <w:r>
        <w:rPr>
          <w:rFonts w:ascii="Arial" w:hAnsi="Arial" w:cs="Arial"/>
          <w:color w:val="000000"/>
          <w:lang w:val="en-US"/>
        </w:rPr>
        <w:t xml:space="preserve"> erhalten sie die Möglichkeit verschiedene Abnahmemengen zu definieren.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Auftragsart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Auftragsart können sie eine automatische Priorisierung der Angebote vornehmen die in der Angebotsübersicht entsprechend sortiert werden können. Zur Verfügung stehen ihnen folgende Optionen (Einflussfaktoren):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Serienfertigung</w:t>
      </w:r>
    </w:p>
    <w:p w:rsidR="0025407A" w:rsidRDefault="0025407A" w:rsidP="0025407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Einzelfertigung</w:t>
      </w:r>
    </w:p>
    <w:p w:rsidR="0025407A" w:rsidRDefault="0025407A" w:rsidP="0025407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Kundendienst</w:t>
      </w:r>
    </w:p>
    <w:p w:rsidR="0025407A" w:rsidRDefault="0025407A" w:rsidP="0025407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Projektauftrag</w:t>
      </w:r>
    </w:p>
    <w:p w:rsidR="0025407A" w:rsidRDefault="0025407A" w:rsidP="0025407A">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(Umsatz)</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dieser Kriterien werden neu erstellte Angebote priorisiert.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8" w:name="_Toc409705140"/>
      <w:r>
        <w:rPr>
          <w:rFonts w:ascii="Arial" w:hAnsi="Arial" w:cs="Arial"/>
          <w:color w:val="000000"/>
          <w:lang w:val="en-US"/>
        </w:rPr>
        <w:instrText>6.19.1.1 Neue Position</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 Neue Position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Sie haben grundlegend zwei verschiedene Möglichkeiten Positionen anzulegen. Sie können zunächst mit Stammdatenartikeln arbeiten indem sie diese auswählen und einfügen. Alternativ besteht die Möglichkeit lediglich einen Beschreibungstext und den VK-Preis einzutragen, ohne dafür einen Stammdatensatz anlegen zu müssen.</w:t>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Artikelauswahl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46805" cy="372110"/>
            <wp:effectExtent l="0" t="0" r="0" b="8890"/>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einen Artikel aus den Stammdaten (Artikelverwaltung)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Artikelfunktionen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01930"/>
            <wp:effectExtent l="0" t="0" r="0" b="7620"/>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0880" cy="20193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Funktion "neues Produkt" legen sie von hier aus direkt einen neuen </w:t>
      </w:r>
      <w:hyperlink r:id="rId138" w:anchor="96f82b51-5bf9-4a71-b43d-d12656a5211b" w:history="1">
        <w:r>
          <w:rPr>
            <w:rStyle w:val="Hyperlink"/>
            <w:rFonts w:ascii="Arial" w:hAnsi="Arial" w:cs="Arial"/>
            <w:color w:val="000000"/>
            <w:lang w:val="en-US"/>
          </w:rPr>
          <w:t>Stammartikel</w:t>
        </w:r>
      </w:hyperlink>
      <w:r>
        <w:rPr>
          <w:rFonts w:ascii="Arial" w:hAnsi="Arial" w:cs="Arial"/>
          <w:color w:val="000000"/>
          <w:lang w:val="en-US"/>
        </w:rPr>
        <w:t xml:space="preserve"> an. Wichtig ist darauf zu achten, dass die Angaben in der </w:t>
      </w:r>
      <w:r>
        <w:rPr>
          <w:rFonts w:ascii="Arial" w:hAnsi="Arial" w:cs="Arial"/>
          <w:color w:val="000000"/>
          <w:lang w:val="en-US"/>
        </w:rPr>
        <w:lastRenderedPageBreak/>
        <w:t>Position und Kalkulation vollständig eingegeben werden. Das neue Produkt erhält in diesem Fall auch eine Artikelnummer.</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letzte Button importiert vorhandene Positionen im gesamten Vertrieb (oder wahlweise nur vom Kunden) in diese Position (einschl. Kalkulation).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Positionsnummern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329565"/>
            <wp:effectExtent l="0" t="0" r="0" b="0"/>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76880" cy="3295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Positionsnummern und die LV-Nummern anhand einer fortlaufenden Nummerierung eingetragen. Diese können natürlich auch geändert werden. Die Revision zeigt an, ob die diese Position aus verschiedenen Versionen eines Angebots stammen.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Mengeneinheiten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08100" cy="393700"/>
            <wp:effectExtent l="0" t="0" r="6350" b="6350"/>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08100" cy="3937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 Produkt aus den Stammdaten (</w:t>
      </w:r>
      <w:hyperlink r:id="rId141" w:anchor="6fe56cb7-db75-4fd5-80db-57b34432be3b" w:history="1">
        <w:r>
          <w:rPr>
            <w:rStyle w:val="Hyperlink"/>
            <w:rFonts w:ascii="Arial" w:hAnsi="Arial" w:cs="Arial"/>
            <w:color w:val="000000"/>
            <w:lang w:val="en-US"/>
          </w:rPr>
          <w:t>Artikelverwaltung</w:t>
        </w:r>
      </w:hyperlink>
      <w:r>
        <w:rPr>
          <w:rFonts w:ascii="Arial" w:hAnsi="Arial" w:cs="Arial"/>
          <w:color w:val="000000"/>
          <w:lang w:val="en-US"/>
        </w:rPr>
        <w:t xml:space="preserve">) auswählen, werden die Mengeneinheiten aus dem Artikel übernommen. Wenn hier eine Menge geändert wird überprüft das Programm die Kalkulation auf Rüstzeiten. Sofern Rüstzeiten hinterlegt wurden bei den Arbeitsschritten </w:t>
      </w:r>
      <w:hyperlink r:id="rId142" w:anchor="e05163a0-2930-41d8-8eeb-1a91ec555792" w:history="1">
        <w:r>
          <w:rPr>
            <w:rStyle w:val="Hyperlink"/>
            <w:rFonts w:ascii="Arial" w:hAnsi="Arial" w:cs="Arial"/>
            <w:color w:val="000000"/>
            <w:lang w:val="en-US"/>
          </w:rPr>
          <w:t>erfolgt eine Abfrage</w:t>
        </w:r>
      </w:hyperlink>
      <w:r>
        <w:rPr>
          <w:rFonts w:ascii="Arial" w:hAnsi="Arial" w:cs="Arial"/>
          <w:color w:val="000000"/>
          <w:lang w:val="en-US"/>
        </w:rPr>
        <w:t xml:space="preserve"> ob die Position neu kalkuliert werden soll. Bestätigen sie dies mit "JA" werden Rüstzeiten neu auf die derzeitige Menge verteilt. Somit ergibt sich ein geringerer VK-Preis pro Einheit. Wenn sie mit den Staffelpreisen arbeiten wird ihnen der richtige Staffelpreis zu der gewünschten Menge ermittelt.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1286510"/>
            <wp:effectExtent l="0" t="0" r="0" b="8890"/>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28945" cy="12865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beim Stammdatensatz des Artikels Abmessungen hinterlegt wurden, werde diese hier angezeigt. Die Felder, bei denen Abmessungen eingegeben </w:t>
      </w:r>
      <w:r>
        <w:rPr>
          <w:rFonts w:ascii="Arial" w:hAnsi="Arial" w:cs="Arial"/>
          <w:color w:val="000000"/>
          <w:lang w:val="en-US"/>
        </w:rPr>
        <w:lastRenderedPageBreak/>
        <w:t xml:space="preserve">werden sollen, müssen im Artikel </w:t>
      </w:r>
      <w:hyperlink r:id="rId144" w:anchor="a899efee-8139-4ca5-98c3-7a054eb6b2b0" w:history="1">
        <w:r>
          <w:rPr>
            <w:rStyle w:val="Hyperlink"/>
            <w:rFonts w:ascii="Arial" w:hAnsi="Arial" w:cs="Arial"/>
            <w:color w:val="000000"/>
            <w:lang w:val="en-US"/>
          </w:rPr>
          <w:t>freigeschaltet</w:t>
        </w:r>
      </w:hyperlink>
      <w:r>
        <w:rPr>
          <w:rFonts w:ascii="Arial" w:hAnsi="Arial" w:cs="Arial"/>
          <w:color w:val="000000"/>
          <w:lang w:val="en-US"/>
        </w:rPr>
        <w:t xml:space="preserve"> sein.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Artikelbeschreibung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2126615"/>
            <wp:effectExtent l="0" t="0" r="0" b="6985"/>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28945" cy="212661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Feld beschreiben sie bitte den Artikel oder die Leistungen. Über die beiden Button "Vortext" und "Nachtext" können für das Angebot beispielsweise kurze Beschreibungen jeweils vor und nach dem Positionstext erfolgen. Bei umfangreichen Texten (z.B. im Maschinen- und Anlagenbau) kann es notwendig sein die Texte schöner zu gestalten. In diesem Fall verwenden sie die </w:t>
      </w:r>
      <w:hyperlink r:id="rId146"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8" name="Grafi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Kurztext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33680"/>
            <wp:effectExtent l="0" t="0" r="1905" b="0"/>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6069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Kurztext wird zum einen in der Positionsübersicht z.B. im Angebot verwendet, kann aber auch je nach Angebotsformular in Ausdrucken verwendet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Artikeleigenschaften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9740" cy="1062990"/>
            <wp:effectExtent l="0" t="0" r="3810" b="3810"/>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39740" cy="106299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als Stammdatensatz übernommen, werden hier die Eigenschaften </w:t>
      </w:r>
      <w:r>
        <w:rPr>
          <w:rFonts w:ascii="Arial" w:hAnsi="Arial" w:cs="Arial"/>
          <w:color w:val="000000"/>
          <w:lang w:val="en-US"/>
        </w:rPr>
        <w:lastRenderedPageBreak/>
        <w:t>angezeigt. Diese können auch manuell eingegeben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Outsourcing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66065"/>
            <wp:effectExtent l="0" t="0" r="1905" b="635"/>
            <wp:docPr id="653" name="Grafi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6069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Sollten sie in Betracht ziehen den Artikel fertigen zu lassen, können sie hier die Direktanfrage beim Lieferanten vornehmen. Alternativ kann, sofern der Artikel am Lager geführt wird, eine direkte Lagerabbuchung erfolgen.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1924685"/>
            <wp:effectExtent l="0" t="0" r="4445" b="0"/>
            <wp:docPr id="651" name="Grafi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43455" cy="192468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Kalkulation zu diesem Artikel vorhanden ist, werden ihnen hier verschiedene Felder und Preise angezeigt. Die Felder resultieren aus folgenden Berechnungen in der Kalkulation: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18"/>
        </w:numPr>
        <w:autoSpaceDE w:val="0"/>
        <w:autoSpaceDN w:val="0"/>
        <w:adjustRightInd w:val="0"/>
        <w:ind w:left="950"/>
        <w:rPr>
          <w:rFonts w:ascii="Arial" w:hAnsi="Arial" w:cs="Arial"/>
          <w:color w:val="000000"/>
          <w:lang w:val="en-US"/>
        </w:rPr>
      </w:pPr>
      <w:r>
        <w:rPr>
          <w:rFonts w:ascii="Arial" w:hAnsi="Arial" w:cs="Arial"/>
          <w:b/>
          <w:bCs/>
          <w:color w:val="006EAD"/>
          <w:lang w:val="en-US"/>
        </w:rPr>
        <w:t>VK-Preis:</w:t>
      </w:r>
      <w:r>
        <w:rPr>
          <w:rFonts w:ascii="Arial" w:hAnsi="Arial" w:cs="Arial"/>
          <w:color w:val="000000"/>
          <w:lang w:val="en-US"/>
        </w:rPr>
        <w:t xml:space="preserve"> der VK-Preis wird bei Übernahme aus den Stammdaten eingetragen und kann manuell überschrieben werden</w:t>
      </w:r>
    </w:p>
    <w:p w:rsidR="0025407A" w:rsidRDefault="0025407A" w:rsidP="0025407A">
      <w:pPr>
        <w:widowControl w:val="0"/>
        <w:numPr>
          <w:ilvl w:val="0"/>
          <w:numId w:val="18"/>
        </w:numPr>
        <w:autoSpaceDE w:val="0"/>
        <w:autoSpaceDN w:val="0"/>
        <w:adjustRightInd w:val="0"/>
        <w:ind w:left="950"/>
        <w:rPr>
          <w:rFonts w:ascii="Arial" w:hAnsi="Arial" w:cs="Arial"/>
          <w:color w:val="000000"/>
          <w:lang w:val="en-US"/>
        </w:rPr>
      </w:pPr>
      <w:r>
        <w:rPr>
          <w:rFonts w:ascii="Arial" w:hAnsi="Arial" w:cs="Arial"/>
          <w:b/>
          <w:bCs/>
          <w:color w:val="006EAD"/>
          <w:lang w:val="en-US"/>
        </w:rPr>
        <w:t>Fix:</w:t>
      </w:r>
      <w:r>
        <w:rPr>
          <w:rFonts w:ascii="Arial" w:hAnsi="Arial" w:cs="Arial"/>
          <w:color w:val="000000"/>
          <w:lang w:val="en-US"/>
        </w:rPr>
        <w:t xml:space="preserve"> wenn der VK-Preis manuell eingegeben wurde und als "Fix" gekennzeichnet ist, haben Änderungen in der Kalkulation keine Auswirkungen auf den VK-Preis</w:t>
      </w:r>
    </w:p>
    <w:p w:rsidR="0025407A" w:rsidRDefault="0025407A" w:rsidP="0025407A">
      <w:pPr>
        <w:widowControl w:val="0"/>
        <w:numPr>
          <w:ilvl w:val="0"/>
          <w:numId w:val="18"/>
        </w:numPr>
        <w:autoSpaceDE w:val="0"/>
        <w:autoSpaceDN w:val="0"/>
        <w:adjustRightInd w:val="0"/>
        <w:ind w:left="950"/>
        <w:rPr>
          <w:rFonts w:ascii="Arial" w:hAnsi="Arial" w:cs="Arial"/>
          <w:color w:val="000000"/>
          <w:lang w:val="en-US"/>
        </w:rPr>
      </w:pPr>
      <w:r>
        <w:rPr>
          <w:rFonts w:ascii="Arial" w:hAnsi="Arial" w:cs="Arial"/>
          <w:b/>
          <w:bCs/>
          <w:color w:val="006EAD"/>
          <w:lang w:val="en-US"/>
        </w:rPr>
        <w:t>Preis lt. Stammdaten:</w:t>
      </w:r>
      <w:r>
        <w:rPr>
          <w:rFonts w:ascii="Arial" w:hAnsi="Arial" w:cs="Arial"/>
          <w:color w:val="000000"/>
          <w:lang w:val="en-US"/>
        </w:rPr>
        <w:t xml:space="preserve"> bei Änderungen des VK-Preises steht dem zum Vergleich der Preis aus den Stammdaten gegenüber, mit den Pfeiltasten können sie die Werte gegenseitig überschreiben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19"/>
        </w:numPr>
        <w:autoSpaceDE w:val="0"/>
        <w:autoSpaceDN w:val="0"/>
        <w:adjustRightInd w:val="0"/>
        <w:rPr>
          <w:rFonts w:ascii="Arial" w:hAnsi="Arial" w:cs="Arial"/>
          <w:color w:val="000000"/>
          <w:lang w:val="en-US"/>
        </w:rPr>
      </w:pPr>
      <w:r>
        <w:rPr>
          <w:rFonts w:ascii="Arial" w:hAnsi="Arial" w:cs="Arial"/>
          <w:b/>
          <w:bCs/>
          <w:color w:val="006EAD"/>
          <w:lang w:val="en-US"/>
        </w:rPr>
        <w:t>Preis lt. Kalkulation</w:t>
      </w:r>
      <w:r>
        <w:rPr>
          <w:rFonts w:ascii="Arial" w:hAnsi="Arial" w:cs="Arial"/>
          <w:color w:val="000000"/>
          <w:lang w:val="en-US"/>
        </w:rPr>
        <w:t>: hier wird der kalkulierte Preis aus der Kalkulation angezeigt</w:t>
      </w:r>
    </w:p>
    <w:p w:rsidR="0025407A" w:rsidRDefault="0025407A" w:rsidP="0025407A">
      <w:pPr>
        <w:widowControl w:val="0"/>
        <w:numPr>
          <w:ilvl w:val="0"/>
          <w:numId w:val="19"/>
        </w:numPr>
        <w:autoSpaceDE w:val="0"/>
        <w:autoSpaceDN w:val="0"/>
        <w:adjustRightInd w:val="0"/>
        <w:rPr>
          <w:rFonts w:ascii="Arial" w:hAnsi="Arial" w:cs="Arial"/>
          <w:color w:val="000000"/>
          <w:lang w:val="en-US"/>
        </w:rPr>
      </w:pPr>
      <w:r>
        <w:rPr>
          <w:rFonts w:ascii="Arial" w:hAnsi="Arial" w:cs="Arial"/>
          <w:b/>
          <w:bCs/>
          <w:color w:val="006EAD"/>
          <w:lang w:val="en-US"/>
        </w:rPr>
        <w:t>Gewicht per Einheit:</w:t>
      </w:r>
      <w:r>
        <w:rPr>
          <w:rFonts w:ascii="Arial" w:hAnsi="Arial" w:cs="Arial"/>
          <w:color w:val="000000"/>
          <w:lang w:val="en-US"/>
        </w:rPr>
        <w:t xml:space="preserve"> dies ist das Gesamtgewicht für beispielsweise 1 Stück</w:t>
      </w:r>
    </w:p>
    <w:p w:rsidR="0025407A" w:rsidRDefault="0025407A" w:rsidP="0025407A">
      <w:pPr>
        <w:widowControl w:val="0"/>
        <w:numPr>
          <w:ilvl w:val="0"/>
          <w:numId w:val="19"/>
        </w:numPr>
        <w:autoSpaceDE w:val="0"/>
        <w:autoSpaceDN w:val="0"/>
        <w:adjustRightInd w:val="0"/>
        <w:rPr>
          <w:rFonts w:ascii="Arial" w:hAnsi="Arial" w:cs="Arial"/>
          <w:color w:val="000000"/>
          <w:lang w:val="en-US"/>
        </w:rPr>
      </w:pPr>
      <w:r>
        <w:rPr>
          <w:rFonts w:ascii="Arial" w:hAnsi="Arial" w:cs="Arial"/>
          <w:b/>
          <w:bCs/>
          <w:color w:val="006EAD"/>
          <w:lang w:val="en-US"/>
        </w:rPr>
        <w:t>Materialwert lt. Kalkulation:</w:t>
      </w:r>
      <w:r>
        <w:rPr>
          <w:rFonts w:ascii="Arial" w:hAnsi="Arial" w:cs="Arial"/>
          <w:color w:val="000000"/>
          <w:lang w:val="en-US"/>
        </w:rPr>
        <w:t xml:space="preserve"> dieser Wert zeigt die Summe des Materialwerts inkl. Gemeinkostenzuschläge</w:t>
      </w:r>
    </w:p>
    <w:p w:rsidR="0025407A" w:rsidRDefault="0025407A" w:rsidP="0025407A">
      <w:pPr>
        <w:widowControl w:val="0"/>
        <w:numPr>
          <w:ilvl w:val="0"/>
          <w:numId w:val="19"/>
        </w:numPr>
        <w:autoSpaceDE w:val="0"/>
        <w:autoSpaceDN w:val="0"/>
        <w:adjustRightInd w:val="0"/>
        <w:rPr>
          <w:rFonts w:ascii="Arial" w:hAnsi="Arial" w:cs="Arial"/>
          <w:color w:val="000000"/>
          <w:lang w:val="en-US"/>
        </w:rPr>
      </w:pPr>
      <w:r>
        <w:rPr>
          <w:rFonts w:ascii="Arial" w:hAnsi="Arial" w:cs="Arial"/>
          <w:b/>
          <w:bCs/>
          <w:color w:val="006EAD"/>
          <w:lang w:val="en-US"/>
        </w:rPr>
        <w:lastRenderedPageBreak/>
        <w:t>Gesamtwert:</w:t>
      </w:r>
      <w:r>
        <w:rPr>
          <w:rFonts w:ascii="Arial" w:hAnsi="Arial" w:cs="Arial"/>
          <w:color w:val="000000"/>
          <w:lang w:val="en-US"/>
        </w:rPr>
        <w:t xml:space="preserve"> der Gesamtwert für diese Position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0"/>
        </w:numPr>
        <w:autoSpaceDE w:val="0"/>
        <w:autoSpaceDN w:val="0"/>
        <w:adjustRightInd w:val="0"/>
        <w:rPr>
          <w:rFonts w:ascii="Arial" w:hAnsi="Arial" w:cs="Arial"/>
          <w:color w:val="000000"/>
          <w:lang w:val="en-US"/>
        </w:rPr>
      </w:pPr>
      <w:r>
        <w:rPr>
          <w:rFonts w:ascii="Arial" w:hAnsi="Arial" w:cs="Arial"/>
          <w:b/>
          <w:bCs/>
          <w:color w:val="006EAD"/>
          <w:lang w:val="en-US"/>
        </w:rPr>
        <w:t xml:space="preserve">Transportkosten: </w:t>
      </w:r>
      <w:r>
        <w:rPr>
          <w:rFonts w:ascii="Arial" w:hAnsi="Arial" w:cs="Arial"/>
          <w:color w:val="000000"/>
          <w:lang w:val="en-US"/>
        </w:rPr>
        <w:t>hinterlegen sie hier die Transportkosten für diese Position</w:t>
      </w:r>
    </w:p>
    <w:p w:rsidR="0025407A" w:rsidRDefault="0025407A" w:rsidP="0025407A">
      <w:pPr>
        <w:widowControl w:val="0"/>
        <w:numPr>
          <w:ilvl w:val="0"/>
          <w:numId w:val="20"/>
        </w:numPr>
        <w:autoSpaceDE w:val="0"/>
        <w:autoSpaceDN w:val="0"/>
        <w:adjustRightInd w:val="0"/>
        <w:rPr>
          <w:rFonts w:ascii="Arial" w:hAnsi="Arial" w:cs="Arial"/>
          <w:color w:val="000000"/>
          <w:lang w:val="en-US"/>
        </w:rPr>
      </w:pPr>
      <w:r>
        <w:rPr>
          <w:rFonts w:ascii="Arial" w:hAnsi="Arial" w:cs="Arial"/>
          <w:b/>
          <w:bCs/>
          <w:color w:val="006EAD"/>
          <w:lang w:val="en-US"/>
        </w:rPr>
        <w:t>Rabatt:</w:t>
      </w:r>
      <w:r>
        <w:rPr>
          <w:rFonts w:ascii="Arial" w:hAnsi="Arial" w:cs="Arial"/>
          <w:color w:val="000000"/>
          <w:lang w:val="en-US"/>
        </w:rPr>
        <w:t xml:space="preserve"> tragen sie hier den Rabatt ein</w:t>
      </w:r>
    </w:p>
    <w:p w:rsidR="0025407A" w:rsidRDefault="0025407A" w:rsidP="0025407A">
      <w:pPr>
        <w:widowControl w:val="0"/>
        <w:numPr>
          <w:ilvl w:val="0"/>
          <w:numId w:val="20"/>
        </w:numPr>
        <w:autoSpaceDE w:val="0"/>
        <w:autoSpaceDN w:val="0"/>
        <w:adjustRightInd w:val="0"/>
        <w:rPr>
          <w:rFonts w:ascii="Arial" w:hAnsi="Arial" w:cs="Arial"/>
          <w:color w:val="000000"/>
          <w:lang w:val="en-US"/>
        </w:rPr>
      </w:pPr>
      <w:r>
        <w:rPr>
          <w:rFonts w:ascii="Arial" w:hAnsi="Arial" w:cs="Arial"/>
          <w:b/>
          <w:bCs/>
          <w:color w:val="006EAD"/>
          <w:lang w:val="en-US"/>
        </w:rPr>
        <w:t>VK-Preis inkl. Rabatt:</w:t>
      </w:r>
      <w:r>
        <w:rPr>
          <w:rFonts w:ascii="Arial" w:hAnsi="Arial" w:cs="Arial"/>
          <w:color w:val="000000"/>
          <w:lang w:val="en-US"/>
        </w:rPr>
        <w:t xml:space="preserve"> der finale VK-Preis für diese Position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Verwendungsart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882650"/>
            <wp:effectExtent l="0" t="0" r="0" b="0"/>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52830" cy="8826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Verwendungsart der Position werden folgende Merkmale erreicht:</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Alternativposition: im Ausdruck wird die Position mit Menge und Einzelpreis verwendet, aber nicht zur Gesamtsumme addiert</w:t>
      </w:r>
    </w:p>
    <w:p w:rsidR="0025407A" w:rsidRDefault="0025407A" w:rsidP="0025407A">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Zwischensumme: mit dieser Funktion kann (sofern im Ausdruck eingerichtet) eine Position als Zwischensumme eingefügt werden</w:t>
      </w:r>
    </w:p>
    <w:p w:rsidR="0025407A" w:rsidRDefault="0025407A" w:rsidP="0025407A">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interne Position: diese dient nur zur internen Verwendung und wird in Ausdrucken nicht aufgeführt</w:t>
      </w:r>
    </w:p>
    <w:p w:rsidR="0025407A" w:rsidRDefault="0025407A" w:rsidP="0025407A">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ohne Berechnung: die Position wird mit Menge und Bezeichnung im Ausdruck aufgeführt aber nicht berechnet</w:t>
      </w:r>
    </w:p>
    <w:p w:rsidR="0025407A" w:rsidRDefault="0025407A" w:rsidP="0025407A">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Storno: storniert diese Position (Positionsnummer wird wieder frei)</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8" name="Grafi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Zeiten und Gewichte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62735" cy="1020445"/>
            <wp:effectExtent l="0" t="0" r="0" b="8255"/>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62735" cy="102044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Kasten werden ihnen die Zeiten und Gewichte aus der Kalkulation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530985" cy="1658620"/>
            <wp:effectExtent l="0" t="0" r="0" b="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0985" cy="16586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gewünschten und tatsächlichen Termine für die Position ein. Der Fixtermin ist nicht mehr änderbar. Auf Abruf kennzeichnen, sofern diese bei Auftragserstellung ein Abrufauftrag sein soll. Das tatsächliche Lieferdatum wird später bei der Lieferscheinerstellung automatisch gefüllt. Den Versandtermin können sie hier separat angeben.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Farbkennzeichnung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0030" cy="499745"/>
            <wp:effectExtent l="0" t="0" r="0" b="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0030" cy="49974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übergeordnet beim Angebot und Auftrag selbst, kann die farbliche Kennzeichnung auch positionsweise erfolgen. Diese können z. B. in Fertigungsaufträge als Kennzeichnung gedruckt werden um eine eindeutige Zuordnung zum Bereich o.ä. herzustellen. Optional wird ihnen hier eine Taschenfarbe zur Auswahl gestellt die ihnen die gleichen Funktionalitäten bietet.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Gruppenzuordnung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Gruppen in dem Vorgang eingerichtet haben, können sie die Zuordnung der Position zu dieser Gruppe machen.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Lagerbestände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669415" cy="786765"/>
            <wp:effectExtent l="0" t="0" r="6985"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69415" cy="7867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können sie, sofern es sich um einen Lagerartikel handelt, die Bestände hierzu kontrollieren. Weiterhin wird ihnen hier der Auftragsbestand angezeigt (Anzahl der Aufträge mit diesem Artikel). Über den Info-Button erreichen sie die </w:t>
      </w:r>
      <w:hyperlink r:id="rId157" w:anchor="c07eb54d-3bc6-4133-8dab-3648f6e1d733" w:history="1">
        <w:r>
          <w:rPr>
            <w:rStyle w:val="Hyperlink"/>
            <w:rFonts w:ascii="Arial" w:hAnsi="Arial" w:cs="Arial"/>
            <w:color w:val="000000"/>
            <w:lang w:val="en-US"/>
          </w:rPr>
          <w:t>Stücklistenbestände</w:t>
        </w:r>
      </w:hyperlink>
      <w:r>
        <w:rPr>
          <w:rFonts w:ascii="Arial" w:hAnsi="Arial" w:cs="Arial"/>
          <w:color w:val="000000"/>
          <w:lang w:val="en-US"/>
        </w:rPr>
        <w:t xml:space="preserve"> für das Material. Sie können die Lagerbewegung auch manuell buchen indem sie auf den Button klicken.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Sachbearbeiter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71345" cy="372110"/>
            <wp:effectExtent l="0" t="0" r="0" b="889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71345" cy="3721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Dieser kann positionsbezogen eingetragen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Kalkulation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835" cy="446405"/>
            <wp:effectExtent l="0" t="0" r="5715" b="0"/>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70835"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erreichen sie die </w:t>
      </w:r>
      <w:hyperlink r:id="rId160" w:anchor="f3c07db1-79bb-4012-a365-6b8856dde093" w:history="1">
        <w:r>
          <w:rPr>
            <w:rStyle w:val="Hyperlink"/>
            <w:rFonts w:ascii="Arial" w:hAnsi="Arial" w:cs="Arial"/>
            <w:color w:val="000000"/>
            <w:lang w:val="en-US"/>
          </w:rPr>
          <w:t>Kalkulation</w:t>
        </w:r>
      </w:hyperlink>
      <w:r>
        <w:rPr>
          <w:rFonts w:ascii="Arial" w:hAnsi="Arial" w:cs="Arial"/>
          <w:color w:val="000000"/>
          <w:lang w:val="en-US"/>
        </w:rPr>
        <w:t xml:space="preserve">. Sofern die Lizenz aktiviert ist, starten sie von hier aus auch die </w:t>
      </w:r>
      <w:hyperlink r:id="rId161" w:anchor="fe9f50ba-5164-45bc-84b1-298b158f4ef4" w:history="1">
        <w:r>
          <w:rPr>
            <w:rStyle w:val="Hyperlink"/>
            <w:rFonts w:ascii="Arial" w:hAnsi="Arial" w:cs="Arial"/>
            <w:color w:val="000000"/>
            <w:lang w:val="en-US"/>
          </w:rPr>
          <w:t>Laserkalkulation</w:t>
        </w:r>
      </w:hyperlink>
      <w:r>
        <w:rPr>
          <w:rFonts w:ascii="Arial" w:hAnsi="Arial" w:cs="Arial"/>
          <w:color w:val="000000"/>
          <w:lang w:val="en-US"/>
        </w:rPr>
        <w:t xml:space="preserve"> oder die </w:t>
      </w:r>
      <w:hyperlink r:id="rId162" w:anchor="5fff0c22-6ee7-4151-9902-a22d1d734ef2" w:history="1">
        <w:r>
          <w:rPr>
            <w:rStyle w:val="Hyperlink"/>
            <w:rFonts w:ascii="Arial" w:hAnsi="Arial" w:cs="Arial"/>
            <w:color w:val="000000"/>
            <w:lang w:val="en-US"/>
          </w:rPr>
          <w:t>Tabellenkalkulation</w:t>
        </w:r>
      </w:hyperlink>
      <w:r>
        <w:rPr>
          <w:rFonts w:ascii="Arial" w:hAnsi="Arial" w:cs="Arial"/>
          <w:color w:val="000000"/>
          <w:lang w:val="en-US"/>
        </w:rPr>
        <w: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Beschaffung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457200"/>
            <wp:effectExtent l="0" t="0" r="0" b="0"/>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5630" cy="4572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Lösen sie über diesen Button die </w:t>
      </w:r>
      <w:hyperlink r:id="rId164" w:anchor="a2d6e075-9055-4235-bbf5-7bd5dd7f60f3" w:history="1">
        <w:r>
          <w:rPr>
            <w:rStyle w:val="Hyperlink"/>
            <w:rFonts w:ascii="Arial" w:hAnsi="Arial" w:cs="Arial"/>
            <w:color w:val="000000"/>
            <w:lang w:val="en-US"/>
          </w:rPr>
          <w:t>Beschaffung</w:t>
        </w:r>
      </w:hyperlink>
      <w:r>
        <w:rPr>
          <w:rFonts w:ascii="Arial" w:hAnsi="Arial" w:cs="Arial"/>
          <w:color w:val="000000"/>
          <w:lang w:val="en-US"/>
        </w:rPr>
        <w:t xml:space="preserve"> für die Stücklistenteile dieser Position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Fertigungsstücklisten (optional)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71855" cy="446405"/>
            <wp:effectExtent l="0" t="0" r="4445"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71855"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Alternativ können zur Standardkalkulation auch die Fertigungsstücklisten und Fertigungsaufträge genutzt werden. Diese sind beispielsweise für die Produktion und Fertigung eigener Produkte sinnvoll, wo die Konstruktion einen wesentlichen Bestandteil einnimmt. In den Strukturstücklisten werden baugruppenorientierte Importfunktionen für CAD (z.B. zu Solid Works, Inventor, ProEngineer) bereitgestellt. Der Prozess ist im Modul </w:t>
      </w:r>
      <w:hyperlink r:id="rId166" w:anchor="e445752d-a58a-4959-8b64-73e38f602887" w:history="1">
        <w:r>
          <w:rPr>
            <w:rStyle w:val="Hyperlink"/>
            <w:rFonts w:ascii="Arial" w:hAnsi="Arial" w:cs="Arial"/>
            <w:color w:val="000000"/>
            <w:lang w:val="en-US"/>
          </w:rPr>
          <w:t>Fertigung</w:t>
        </w:r>
      </w:hyperlink>
      <w:r>
        <w:rPr>
          <w:rFonts w:ascii="Arial" w:hAnsi="Arial" w:cs="Arial"/>
          <w:color w:val="000000"/>
          <w:lang w:val="en-US"/>
        </w:rPr>
        <w:t xml:space="preserve"> beschrieben.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80720" cy="467995"/>
            <wp:effectExtent l="0" t="0" r="5080" b="8255"/>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072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Machte alle Änderungen an dieser Kalkulation rückgängig und übernimmt die komplette Kalkulation aus den Stammdaten.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 Position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69160" cy="457200"/>
            <wp:effectExtent l="0" t="0" r="254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69160" cy="4572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von hier aus direkt die nächste Position erstellen ohne die Position schließen zu müssen. Das kann hilfreich bei Eingabe von sehr vielen Positionen Zeit sparen. Mit OK speichern sie die Position.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9" w:name="_Toc409705141"/>
      <w:r>
        <w:rPr>
          <w:rFonts w:ascii="Arial" w:hAnsi="Arial" w:cs="Arial"/>
          <w:color w:val="000000"/>
          <w:lang w:val="en-US"/>
        </w:rPr>
        <w:instrText>6.19.1.1.1 Angebotstext</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6.19.1.1.1 Angebotstext</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Mit den Angebotstexten haben sie eine erweiterte Möglichkeit umfangreiche Beschreibungen optisch ansprechend zu gestalten. Es ist zu beachten, dass bei Eingabe in diesem Bereich der Langtext des Artikels durch diesen ersetzt wird. Die Reports müssen dafür speziell eingerichtet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Bearbeitungleiste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2725"/>
            <wp:effectExtent l="0" t="0" r="9525"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mit aus Word bekannten Werkzeugen zur Textgestaltung.</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Einzug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91135"/>
            <wp:effectExtent l="0" t="0" r="9525" b="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7375" cy="1911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zum Texteinzug bezogen auf die Position eines Angebots o.ä.</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Positionsbeschreibung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402840" cy="1403350"/>
            <wp:effectExtent l="0" t="0" r="0" b="635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02840" cy="14033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ihren alternativen (gestalteten) Positionstext ein.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0" w:name="_Toc409705142"/>
      <w:r>
        <w:rPr>
          <w:rFonts w:ascii="Arial" w:hAnsi="Arial" w:cs="Arial"/>
          <w:color w:val="000000"/>
          <w:lang w:val="en-US"/>
        </w:rPr>
        <w:instrText>6.19.1.1.2 Bemerkungen</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6.19.1.1.2 Bemerkungen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Hinterlegen sie in diesem Bereich interne Bemerkungen zur Fertigung. Diese können auf die Fertigungsunterlagen gedruckt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1" w:name="_Toc409705143"/>
      <w:r>
        <w:rPr>
          <w:rFonts w:ascii="Arial" w:hAnsi="Arial" w:cs="Arial"/>
          <w:color w:val="000000"/>
          <w:lang w:val="en-US"/>
        </w:rPr>
        <w:instrText>6.19.1.1.3 Anhänge</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6.19.1.1.3 Anhänge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09010"/>
            <wp:effectExtent l="0" t="0" r="9525"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67375" cy="350901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davon.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176"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71745" cy="553085"/>
            <wp:effectExtent l="0" t="0" r="0" b="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71745" cy="55308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3774440"/>
            <wp:effectExtent l="0" t="0" r="4445" b="0"/>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00655" cy="377444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5 "</w:instrText>
      </w:r>
      <w:bookmarkStart w:id="12" w:name="_Toc409705144"/>
      <w:r>
        <w:rPr>
          <w:rFonts w:ascii="Arial" w:hAnsi="Arial" w:cs="Arial"/>
          <w:color w:val="000000"/>
          <w:lang w:val="en-US"/>
        </w:rPr>
        <w:instrText>6.19.1.1.3.1 TIF-Editor</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6.19.1.1.3.1 TIF-Editor</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187"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3" w:name="_Toc409705145"/>
      <w:r>
        <w:rPr>
          <w:rFonts w:ascii="Arial" w:hAnsi="Arial" w:cs="Arial"/>
          <w:color w:val="000000"/>
          <w:lang w:val="en-US"/>
        </w:rPr>
        <w:instrText>6.19.1.1.5 Hinweistext Fertigung</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6.19.1.1.5 Hinweistext Fertigung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Hinterlegen sie in diesem Bereich interne Bemerkungen zur Fertigung. Diese können auf die Fertigungsunterlagen gedruckt und in der </w:t>
      </w:r>
      <w:hyperlink r:id="rId192" w:anchor="fe3a3242-24bf-437b-bcc4-69fc1fed8276" w:history="1">
        <w:r>
          <w:rPr>
            <w:rStyle w:val="Hyperlink"/>
            <w:rFonts w:ascii="Arial" w:hAnsi="Arial" w:cs="Arial"/>
            <w:color w:val="000000"/>
            <w:lang w:val="en-US"/>
          </w:rPr>
          <w:t>Zeiterfassung</w:t>
        </w:r>
      </w:hyperlink>
      <w:r>
        <w:rPr>
          <w:rFonts w:ascii="Arial" w:hAnsi="Arial" w:cs="Arial"/>
          <w:color w:val="000000"/>
          <w:lang w:val="en-US"/>
        </w:rPr>
        <w:t xml:space="preserve"> angezeigt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4" w:name="_Toc409705146"/>
      <w:r>
        <w:rPr>
          <w:rFonts w:ascii="Arial" w:hAnsi="Arial" w:cs="Arial"/>
          <w:color w:val="000000"/>
          <w:lang w:val="en-US"/>
        </w:rPr>
        <w:instrText>6.19.1.1.6 Bild</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6.19.1.1.6 Bild</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sie nicht die </w:t>
      </w:r>
      <w:hyperlink r:id="rId194"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 xml:space="preserve"> verwenden, können sie hier ein Bild oder Foto zur Positionsbeschreibung hinterlegen. Der Ausdruck (z.B. Angebot oder AB) muss dafür speziell eingerichtet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5" w:name="_Toc409705147"/>
      <w:r>
        <w:rPr>
          <w:rFonts w:ascii="Arial" w:hAnsi="Arial" w:cs="Arial"/>
          <w:color w:val="000000"/>
          <w:lang w:val="en-US"/>
        </w:rPr>
        <w:instrText>6.19.1.1.7 Technische Daten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6.19.1.1.7 Technische Daten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588"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technischen Daten sowie die Zusatzfelder bieten die Möglichkeit, die Artikel um eigene Datenfelder zu erweitern. Diese können ausgewertet, gesucht und in Formulare gedruckt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197" w:anchor="261b2bbb-a283-46fe-b07a-ff1f6405a3a4" w:history="1">
        <w:r>
          <w:rPr>
            <w:rStyle w:val="Hyperlink"/>
            <w:rFonts w:ascii="Arial" w:hAnsi="Arial" w:cs="Arial"/>
            <w:color w:val="000000"/>
            <w:lang w:val="en-US"/>
          </w:rPr>
          <w:t>Zusatzfelder technische Daten</w:t>
        </w:r>
      </w:hyperlink>
      <w:r>
        <w:rPr>
          <w:rFonts w:ascii="Arial" w:hAnsi="Arial" w:cs="Arial"/>
          <w:color w:val="000000"/>
          <w:lang w:val="en-US"/>
        </w:rPr>
        <w:t xml:space="preserve"> befindet.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in den technischen Daten anlegen.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6" w:name="_Toc409705148"/>
      <w:r>
        <w:rPr>
          <w:rFonts w:ascii="Arial" w:hAnsi="Arial" w:cs="Arial"/>
          <w:color w:val="000000"/>
          <w:lang w:val="en-US"/>
        </w:rPr>
        <w:instrText>6.19.1.1.8 Zusatzfelder</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6.19.1.1.8 Zusatzfelder</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Zusatzfelder bieten die Möglichkeit, die Artikel um eigene Datenfelder zu erweitern. Diese können ausgewertet, gesucht und in Formulare gedruckt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201" w:anchor="eca89ce0-d78b-4053-8182-9085c24cca20" w:history="1">
        <w:r>
          <w:rPr>
            <w:rStyle w:val="Hyperlink"/>
            <w:rFonts w:ascii="Arial" w:hAnsi="Arial" w:cs="Arial"/>
            <w:color w:val="000000"/>
            <w:lang w:val="en-US"/>
          </w:rPr>
          <w:t>Zusatzfelder</w:t>
        </w:r>
      </w:hyperlink>
      <w:r>
        <w:rPr>
          <w:rFonts w:ascii="Arial" w:hAnsi="Arial" w:cs="Arial"/>
          <w:color w:val="000000"/>
          <w:lang w:val="en-US"/>
        </w:rPr>
        <w:t xml:space="preserve"> befindet.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anlegen.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7" w:name="_Toc409705149"/>
      <w:r>
        <w:rPr>
          <w:rFonts w:ascii="Arial" w:hAnsi="Arial" w:cs="Arial"/>
          <w:color w:val="000000"/>
          <w:lang w:val="en-US"/>
        </w:rPr>
        <w:instrText>6.19.1.1.9 Oberflächenbehandlung (optional)</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6.19.1.1.9 Oberflächenbehandlung (optional)</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Tragen sie an dieser Stelle für die verschiedenen Fertigungsbereiche die entsprechende Oberflächenbehandlung ein. Diese werden auf speziell eingerichteten Ausdrucken der Fertigungsberichten verwendet. Ursprünglich wurden diese Formulare für den Maschinenbau entwickelt um die Farben der Maschinenteile zu definieren. Die Bezeichnungen können geändert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8" w:name="_Toc409705150"/>
      <w:r>
        <w:rPr>
          <w:rFonts w:ascii="Arial" w:hAnsi="Arial" w:cs="Arial"/>
          <w:color w:val="000000"/>
          <w:lang w:val="en-US"/>
        </w:rPr>
        <w:instrText>6.19.1.1.10 Texte</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6.19.1.1.10 Texte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weitere Texte für diese Position hinterlegt werden die in den Ausdrucken verwendet können.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19" w:name="_Toc409705151"/>
      <w:r>
        <w:rPr>
          <w:rFonts w:ascii="Arial" w:hAnsi="Arial" w:cs="Arial"/>
          <w:color w:val="000000"/>
          <w:lang w:val="en-US"/>
        </w:rPr>
        <w:instrText>6.19.1.1.11 Termine</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6.19.1.1.11 Termine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Bezug auf die einzelnen Termine für Projekte werden die Termine an dieser Stelle abgefragt.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20" w:name="_Toc409705152"/>
      <w:r>
        <w:rPr>
          <w:rFonts w:ascii="Arial" w:hAnsi="Arial" w:cs="Arial"/>
          <w:color w:val="000000"/>
          <w:lang w:val="en-US"/>
        </w:rPr>
        <w:instrText>6.19.1.1.12 Bestandsprüfung</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6.19.1.1.12 Bestandsprüfung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2255"/>
            <wp:effectExtent l="0" t="0" r="9525" b="4445"/>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67375" cy="407225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der Bestandsprüfung werden die Einzelteile der Baugruppe oder des Produkts am Lager überprüft und mit den Bestandmengen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21" w:name="_Toc409705153"/>
      <w:r>
        <w:rPr>
          <w:rFonts w:ascii="Arial" w:hAnsi="Arial" w:cs="Arial"/>
          <w:color w:val="000000"/>
          <w:lang w:val="en-US"/>
        </w:rPr>
        <w:instrText>6.19.1.2 Texte</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6.19.1.2 Texte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Bereich Texte können sie die Texte für Angebot, Auftragsbestätigung Lieferschein und Rechnung definieren. Das nachfolgende Schaubild soll den modularen Aufbau der Formulare verdeutlichen. Da die Formulare kundenspezifisch erstellt werden, kann das Layout von ihrem Standard abweichen.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die Texte in den entsprechenden Bereichen ein um diese auf den Ausdrucken verwenden zu können.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22" w:name="_Toc409705154"/>
      <w:r>
        <w:rPr>
          <w:rFonts w:ascii="Arial" w:hAnsi="Arial" w:cs="Arial"/>
          <w:color w:val="000000"/>
          <w:lang w:val="en-US"/>
        </w:rPr>
        <w:instrText>6.19.1.3 Konditionen</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6.19.1.3 Konditionen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49245"/>
            <wp:effectExtent l="0" t="0" r="9525" b="8255"/>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67375" cy="284924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Kundendetails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34080" cy="1775460"/>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34080" cy="177546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211"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Diese Daten können nun für das Angebot geändert werden ohne Auswirkung auf die Stammdaten des Kunden.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69560" cy="233680"/>
            <wp:effectExtent l="0" t="0" r="254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6956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den Rabatt für dieses Angebot ein. Diesen können sie mit in </w:t>
      </w:r>
      <w:r>
        <w:rPr>
          <w:rFonts w:ascii="Arial" w:hAnsi="Arial" w:cs="Arial"/>
          <w:color w:val="000000"/>
          <w:lang w:val="en-US"/>
        </w:rPr>
        <w:lastRenderedPageBreak/>
        <w:t xml:space="preserve">die Positionen einrechnen oder separat bei der Summierung ausweisen. SOfern bei der </w:t>
      </w:r>
      <w:hyperlink r:id="rId213" w:anchor="bb005838-c3ad-4b65-a029-ca14bbfd138d" w:history="1">
        <w:r>
          <w:rPr>
            <w:rStyle w:val="Hyperlink"/>
            <w:rFonts w:ascii="Arial" w:hAnsi="Arial" w:cs="Arial"/>
            <w:color w:val="000000"/>
            <w:lang w:val="en-US"/>
          </w:rPr>
          <w:t>Kundenadresse</w:t>
        </w:r>
      </w:hyperlink>
      <w:r>
        <w:rPr>
          <w:rFonts w:ascii="Arial" w:hAnsi="Arial" w:cs="Arial"/>
          <w:color w:val="000000"/>
          <w:lang w:val="en-US"/>
        </w:rPr>
        <w:t xml:space="preserve"> bereits ein Rabatt definiert wurde, wird dieser hier bereits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Währung (Faktor)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45130" cy="233680"/>
            <wp:effectExtent l="0" t="0" r="762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94513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gewünschten Faktor (die Währung) für das Angebot ein.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1882140"/>
            <wp:effectExtent l="0" t="0" r="0" b="381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30220" cy="188214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216"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 Zahlungsbedingungen können nun für das Angebot geändert werden ohne Auswirkung auf die Stammdaten des Kunden.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53740" cy="1180465"/>
            <wp:effectExtent l="0" t="0" r="3810" b="635"/>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3740" cy="11804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bereits geleisteten Abschlagszahlungen als Summe ein. Die Summe wird später bei Rechnungsstellung von der Rechnungssumme abgezogen.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1573530"/>
            <wp:effectExtent l="0" t="0" r="5080" b="762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61970" cy="157353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mit dem Kunden vereinbarten Abschläge und Zahlungstermine ein. Diese können mit dem Button Wiedervorlage als Erinnerungstermine im Kalender angelegt werden. Als Kontrollfunktion können sie diese auf berechnet setzen.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Info-Felder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34590" cy="191135"/>
            <wp:effectExtent l="0" t="0" r="3810"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34590" cy="1911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eine entsprechende Information zum Projekt benötigen, können sie Bankbürgschaften und die Sicherungsübereignung als Checkliste nutzen.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Bürgschaften (optional)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26105" cy="765810"/>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26105" cy="7658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Lizenz für Bürgschaften aktiviert haben, können hier bereits in der Angebotsphase die Eckdaten hinterlegt werden. Diese werden bei der Schlussrechnung und Erstellung der Bürgschaft automatisch übernommen.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23" w:name="_Toc409705155"/>
      <w:r>
        <w:rPr>
          <w:rFonts w:ascii="Arial" w:hAnsi="Arial" w:cs="Arial"/>
          <w:color w:val="000000"/>
          <w:lang w:val="en-US"/>
        </w:rPr>
        <w:instrText>6.19.1.4 Notizen</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6.19.1.4 Notizen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Wie bereits bei den Adressen, können sie für diesen Vorgang (z.B. Angebot) Notizen hinterlegen. Als "Wichtig" gekennzeichnete Notizen werden ihnen als gelbes Erinnerungsfenster im Datensatz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24" w:name="_Toc409705156"/>
      <w:r>
        <w:rPr>
          <w:rFonts w:ascii="Arial" w:hAnsi="Arial" w:cs="Arial"/>
          <w:color w:val="000000"/>
          <w:lang w:val="en-US"/>
        </w:rPr>
        <w:instrText>6.19.1.5 Aktivitäten</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6.19.1.5 Aktivitäten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alle Termine und alle gedruckten Dokumente wird in den Aktivitäten ein </w:t>
      </w:r>
      <w:hyperlink r:id="rId223" w:anchor="48e4fb22-bffc-41e5-a837-f66400f93856" w:history="1">
        <w:r>
          <w:rPr>
            <w:rStyle w:val="Hyperlink"/>
            <w:rFonts w:ascii="Arial" w:hAnsi="Arial" w:cs="Arial"/>
            <w:color w:val="000000"/>
            <w:lang w:val="en-US"/>
          </w:rPr>
          <w:t>Eintrag</w:t>
        </w:r>
      </w:hyperlink>
      <w:r>
        <w:rPr>
          <w:rFonts w:ascii="Arial" w:hAnsi="Arial" w:cs="Arial"/>
          <w:color w:val="000000"/>
          <w:lang w:val="en-US"/>
        </w:rPr>
        <w:t xml:space="preserve"> erzeugt. Von der Anfrage bis zur Rechnung werden hier historisch alle relevanten Daten angezeigt. Das ELO-Archiv wird optional zur Verfügung gestellt und positioniert das ELO-Archiv zur Übergabe der Dokumente.</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25" w:name="_Toc409705157"/>
      <w:r>
        <w:rPr>
          <w:rFonts w:ascii="Arial" w:hAnsi="Arial" w:cs="Arial"/>
          <w:color w:val="000000"/>
          <w:lang w:val="en-US"/>
        </w:rPr>
        <w:instrText>6.19.1.5.1 Einträge</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6.19.1.5.1 Einträge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Wie bei den </w:t>
      </w:r>
      <w:hyperlink r:id="rId225" w:anchor="43c06011-182b-4768-b3e3-db7729fc2725" w:history="1">
        <w:r>
          <w:rPr>
            <w:rStyle w:val="Hyperlink"/>
            <w:rFonts w:ascii="Arial" w:hAnsi="Arial" w:cs="Arial"/>
            <w:color w:val="000000"/>
            <w:lang w:val="en-US"/>
          </w:rPr>
          <w:t>Aufgaben und Terminen</w:t>
        </w:r>
      </w:hyperlink>
      <w:r>
        <w:rPr>
          <w:rFonts w:ascii="Arial" w:hAnsi="Arial" w:cs="Arial"/>
          <w:color w:val="000000"/>
          <w:lang w:val="en-US"/>
        </w:rPr>
        <w:t xml:space="preserve"> werden ihnen Datumsangaben angezeigt, allerdings werden bei den gedruckten Dokumenten unter Anhänge die Ausdrucke automatisch hinterlegt.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26" w:name="_Toc409705158"/>
      <w:r>
        <w:rPr>
          <w:rFonts w:ascii="Arial" w:hAnsi="Arial" w:cs="Arial"/>
          <w:color w:val="000000"/>
          <w:lang w:val="en-US"/>
        </w:rPr>
        <w:instrText>6.19.1.6 Dokumente</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6.19.1.6 Dokumente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1535"/>
            <wp:effectExtent l="0" t="0" r="9525"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228"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69815" cy="553085"/>
            <wp:effectExtent l="0" t="0" r="6985" b="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69815" cy="55308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15565" cy="3509010"/>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15565" cy="35090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27" w:name="_Toc409705159"/>
      <w:r>
        <w:rPr>
          <w:rFonts w:ascii="Arial" w:hAnsi="Arial" w:cs="Arial"/>
          <w:color w:val="000000"/>
          <w:lang w:val="en-US"/>
        </w:rPr>
        <w:instrText>6.19.1.6.1 TIF-Editor</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6.19.1.6.1 TIF-Editor</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232"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28" w:name="_Toc409705160"/>
      <w:r>
        <w:rPr>
          <w:rFonts w:ascii="Arial" w:hAnsi="Arial" w:cs="Arial"/>
          <w:color w:val="000000"/>
          <w:lang w:val="en-US"/>
        </w:rPr>
        <w:instrText>6.19.1.7 Grobplanung</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6.19.1.7 Grobplanung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87675"/>
            <wp:effectExtent l="0" t="0" r="9525" b="3175"/>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667375" cy="298767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Mit der Grobplanung erhalten sie bereits in der Angebotsphase die Möglichkeit, Kapazitäten für diese Anfrage zu reservieren.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Kapazitätsgruppen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03750" cy="1329055"/>
            <wp:effectExtent l="0" t="0" r="6350" b="4445"/>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03750" cy="13290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dieser Ansicht werden die in den </w:t>
      </w:r>
      <w:hyperlink r:id="rId235" w:anchor="3ce8e02a-2fd5-4386-b847-f2161f2845e4" w:history="1">
        <w:r>
          <w:rPr>
            <w:rStyle w:val="Hyperlink"/>
            <w:rFonts w:ascii="Arial" w:hAnsi="Arial" w:cs="Arial"/>
            <w:color w:val="000000"/>
            <w:lang w:val="en-US"/>
          </w:rPr>
          <w:t>Stammdaten</w:t>
        </w:r>
      </w:hyperlink>
      <w:r>
        <w:rPr>
          <w:rFonts w:ascii="Arial" w:hAnsi="Arial" w:cs="Arial"/>
          <w:color w:val="000000"/>
          <w:lang w:val="en-US"/>
        </w:rPr>
        <w:t xml:space="preserve"> eingerichteten Kapazitätsgruppen angezeigt. Die Kalenderwochenanzeige zeigt die Möglichen Spalten für die Reservierung an. Tragen sie bei einer pauschalen Stundenreservierung die Stunden direkt in die Zellen bei der Kapazitätsgruppe und Kalenderwoche ein. Die grafische Ansicht verändert sich nun mit den entsprechenden Stunden.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Grafische 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635500" cy="2764155"/>
            <wp:effectExtent l="0" t="0" r="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635500" cy="27641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grafische Ansicht zeigt ihnen die Gesamtanzahl der Stunden, die  reservierten Stunden und die Ist-Zeiten aus der Zeiterfassung an. Anhand der eingetragenen Stunden in der o.g. Ansicht werden diese Zeiten gegenüber gestellt.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Durchlaufzeit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775970"/>
            <wp:effectExtent l="0" t="0" r="0" b="508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54505"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Aufgrund der selektierten Kapazitätsgruppe und der Durchlaufzeit wird ihnen hier der späteste Fertigungsbeginn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KW</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75460" cy="488950"/>
            <wp:effectExtent l="0" t="0" r="0" b="635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75460" cy="4889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wählen sie nun die gewünschte Kalenderwoche für diese Kapazitätsgruppe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Soll / Ist </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786255" cy="1169670"/>
            <wp:effectExtent l="0" t="0" r="4445"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86255" cy="11696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Tragen sie anschließend die Anzahl der Werker ein, die auf diese Kapazitätsgruppe geplant werden sollen. Über </w:t>
      </w:r>
      <w:hyperlink r:id="rId240" w:anchor="1952a003-969b-4883-af55-c876b84f42a9" w:history="1">
        <w:r>
          <w:rPr>
            <w:rStyle w:val="Hyperlink"/>
            <w:rFonts w:ascii="Arial" w:hAnsi="Arial" w:cs="Arial"/>
            <w:color w:val="000000"/>
            <w:lang w:val="en-US"/>
          </w:rPr>
          <w:t>Details ansehen</w:t>
        </w:r>
      </w:hyperlink>
      <w:r>
        <w:rPr>
          <w:rFonts w:ascii="Arial" w:hAnsi="Arial" w:cs="Arial"/>
          <w:color w:val="000000"/>
          <w:lang w:val="en-US"/>
        </w:rPr>
        <w:t xml:space="preserve"> erhalten sie eine Übersicht der bereits reservierten Kapazitäten.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266065"/>
            <wp:effectExtent l="0" t="0" r="4445" b="635"/>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8625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abschließend auf </w:t>
      </w:r>
      <w:hyperlink r:id="rId242" w:anchor="d1a93d6b-125e-4a64-9325-6544e0ea773c" w:history="1">
        <w:r>
          <w:rPr>
            <w:rStyle w:val="Hyperlink"/>
            <w:rFonts w:ascii="Arial" w:hAnsi="Arial" w:cs="Arial"/>
            <w:color w:val="000000"/>
            <w:lang w:val="en-US"/>
          </w:rPr>
          <w:t>diesen Button</w:t>
        </w:r>
      </w:hyperlink>
      <w:r>
        <w:rPr>
          <w:rFonts w:ascii="Arial" w:hAnsi="Arial" w:cs="Arial"/>
          <w:color w:val="000000"/>
          <w:lang w:val="en-US"/>
        </w:rPr>
        <w:t xml:space="preserve"> um die Zeiten aus der Kalkulation in den gewünschten Kapazitätsgruppen einzutragen.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233680"/>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aktualisieren sie die IST-Daten aus der Zeiterfassung in der Grobplanung.</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29" w:name="_Toc409705161"/>
      <w:r>
        <w:rPr>
          <w:rFonts w:ascii="Arial" w:hAnsi="Arial" w:cs="Arial"/>
          <w:color w:val="000000"/>
          <w:lang w:val="en-US"/>
        </w:rPr>
        <w:instrText>6.19.1.7.1 Details ansehen</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6.19.1.7.1 Details ansehen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48480"/>
            <wp:effectExtent l="0" t="0" r="9525"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7375" cy="434848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Liste der bereits reservierten Kapazitäten auf den Kapazitätsgruppen.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30" w:name="_Toc409705162"/>
      <w:r>
        <w:rPr>
          <w:rFonts w:ascii="Arial" w:hAnsi="Arial" w:cs="Arial"/>
          <w:color w:val="000000"/>
          <w:lang w:val="en-US"/>
        </w:rPr>
        <w:instrText>6.19.1.7.2 Daten aus Kalkulation</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6.19.1.7.2 Daten aus Kalkulation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Nachdem sie die Daten aus der Kalkulation in die Kapazitätsgruppe eingetragen haben, wird ihnen in der grafischen Ansicht nur die entsprechende Kalenderwoche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31" w:name="_Toc409705163"/>
      <w:r>
        <w:rPr>
          <w:rFonts w:ascii="Arial" w:hAnsi="Arial" w:cs="Arial"/>
          <w:color w:val="000000"/>
          <w:lang w:val="en-US"/>
        </w:rPr>
        <w:instrText>6.19.1.9 Termine</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6.19.1.9 Termine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sie PLAN und IST Fertigungstermine hinterlegen, sofern erwünscht. </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32" w:name="_Toc409705164"/>
      <w:r>
        <w:rPr>
          <w:rFonts w:ascii="Arial" w:hAnsi="Arial" w:cs="Arial"/>
          <w:color w:val="000000"/>
          <w:lang w:val="en-US"/>
        </w:rPr>
        <w:instrText>6.19.1.10 Aus Zeiterfassung</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6.19.1.10 Aus Zeiterfassung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51810"/>
            <wp:effectExtent l="0" t="0" r="9525"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67375" cy="305181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Mit der Funktion "Aus Zeiterfassung" können sie vom Mitarbeiter erfasste Zeiten als Auftragsposition erfassen.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2 "</w:instrText>
      </w:r>
      <w:bookmarkStart w:id="33" w:name="_Toc409705165"/>
      <w:r>
        <w:rPr>
          <w:rFonts w:ascii="Arial" w:hAnsi="Arial" w:cs="Arial"/>
          <w:color w:val="000000"/>
          <w:lang w:val="en-US"/>
        </w:rPr>
        <w:instrText>6.19.2 Brennaufträge</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 Brennaufträge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Sparte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244475"/>
            <wp:effectExtent l="0" t="0" r="0" b="3175"/>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Durch die Spartennummern können verschiedene Unternehmensbereiche (z.B. Maschinenbau, Metallbau) eindeutig zugeordnet werden. Diese werden in speziellen Ausdrucken verwendet.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Nummernkreis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233680"/>
            <wp:effectExtent l="0" t="0" r="508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037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Nummernkreise für Anfragen, Angebote, Aufträge sowie Lieferschein und Rechnung werden in der </w:t>
      </w:r>
      <w:hyperlink r:id="rId249" w:anchor="4fd1b774-d486-4262-b70c-e31864e4458a" w:history="1">
        <w:r>
          <w:rPr>
            <w:rStyle w:val="Hyperlink"/>
            <w:rFonts w:ascii="Arial" w:hAnsi="Arial" w:cs="Arial"/>
            <w:color w:val="000000"/>
            <w:lang w:val="en-US"/>
          </w:rPr>
          <w:t>Baumstruktur</w:t>
        </w:r>
      </w:hyperlink>
      <w:r>
        <w:rPr>
          <w:rFonts w:ascii="Arial" w:hAnsi="Arial" w:cs="Arial"/>
          <w:color w:val="000000"/>
          <w:lang w:val="en-US"/>
        </w:rPr>
        <w:t xml:space="preserve"> festgelegt.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33680"/>
            <wp:effectExtent l="0" t="0" r="3810"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299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In der Toolbar besteht die Möglichkeit eine Auftragsrevision zu erstellen. Hierdurch wird ein separater Auftrag mit einem Verweis auf das ursprüngliche erstellt.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12870" cy="223520"/>
            <wp:effectExtent l="0" t="0" r="0" b="508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12870" cy="2235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durch Eingabe der Zeichen oder durch die Lupenfunktion einen Kunden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233680"/>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462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Kundenadresse ein Ansprechpartner hinterlegt ist, können sie diesen hier zuweisen. nach Übernahme erfolgt eine Abfrage ob der Ansprechpartner mit in die Anschrift übernommen werden soll.</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2. Ansprechpartner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23665" cy="212725"/>
            <wp:effectExtent l="0" t="0" r="635"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23665"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einen separaten Ansprechpartner für technische Fragen hinterlegen.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 / BV</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3825" cy="425450"/>
            <wp:effectExtent l="0" t="0" r="9525"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33825" cy="4254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zur kurzen Beschreibung des Projekts einen Betreff eingeben. Bei öffentlichen Auftraggebern (GAEB-Import) wird hier das Bauvorhaben eingetragen.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Kundenanschrift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944620" cy="744220"/>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44620" cy="7442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Kundenanschrift wird zunächst nach Auswahl des Kunden und des Ansprechpartners übernommen. Diese können sie für dieses Angebot jedoch ändern oder ergänzen.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Lieferanschrift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775970"/>
            <wp:effectExtent l="0" t="0" r="0" b="508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44620"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bei der Kundenadresse eine abweichende Lieferanschrift angegeben wurde, wird diese zunächst nach Auswahl des Kunden übernommen. Sie können die Adresse auch manuell eingeben.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 Zeiterfassung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44475"/>
            <wp:effectExtent l="0" t="0" r="8890" b="3175"/>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Button können aus vorhandenen Zeiterfassungsdaten zu diesem Kunden, die Daten als Positionsdaten erfasst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Nummerierung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Positionen werden i.d.R. fortlaufend nummeriert. Durch Löschen von Positionen kann es bei der Eingabe zu Lücken im Nummernkreis kommen. Über diesen Button werden die Positionen automatisch neu nummeriert.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733425"/>
            <wp:effectExtent l="0" t="0" r="9525" b="952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7334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ihnen die bereits angelegten Positionen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3570" cy="329565"/>
            <wp:effectExtent l="0" t="0" r="508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33570" cy="3295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werden ihnen die Details zu den Vorgängen angezeigt. Die Gesamtzeit resultiert aus der Summe der Arbeitsschritte (inkl. Rüstzeiten) in den Kalkulationen. Das Gesamtgewicht wird anhand der Stücklistenpositionen in den Kalkulationen ermittelt. Sofern möglich (Bleche, Flachmaterial oder </w:t>
      </w:r>
      <w:hyperlink r:id="rId250" w:anchor="bd75e210-65de-4311-b7fc-8b8547b4678a" w:history="1">
        <w:r>
          <w:rPr>
            <w:rStyle w:val="Hyperlink"/>
            <w:rFonts w:ascii="Arial" w:hAnsi="Arial" w:cs="Arial"/>
            <w:color w:val="000000"/>
            <w:lang w:val="en-US"/>
          </w:rPr>
          <w:t>Formel bei Rundmaterial</w:t>
        </w:r>
      </w:hyperlink>
      <w:r>
        <w:rPr>
          <w:rFonts w:ascii="Arial" w:hAnsi="Arial" w:cs="Arial"/>
          <w:color w:val="000000"/>
          <w:lang w:val="en-US"/>
        </w:rPr>
        <w:t xml:space="preserve">), wird ihnen die Gesamtfläche ausgerechnet. </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Transportkosten können hier für den gesamten Vorgang hinterlegt werden. Diese können allerdings auch aus den Positionen addiert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0030" cy="80835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10030" cy="8083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Bereich ist der Auftragsstatus zur einfachen und internen Kommunikation ersichtlich. Der Status ist in der Auftragsübersicht als Ampel sichtbar. Dieser ist in die nachfolgenden Bereiche gegliedert.</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b/>
          <w:bCs/>
          <w:color w:val="000000"/>
          <w:lang w:val="en-US"/>
        </w:rPr>
      </w:pPr>
      <w:r>
        <w:rPr>
          <w:rFonts w:ascii="Arial" w:hAnsi="Arial" w:cs="Arial"/>
          <w:b/>
          <w:bCs/>
          <w:color w:val="000000"/>
          <w:lang w:val="en-US"/>
        </w:rPr>
        <w:t>Fertigungsfreigabe</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Bestellungen komplett: Anhand der auftragsbezogen ausgelösten Bestellungen wird der Versand zum Lieferanten im Einkauf überprüft. Sofern alle Bestellungen vollständig versendet (gedruckt) sind wird diese Option gesetzt.</w:t>
      </w:r>
    </w:p>
    <w:p w:rsidR="0025407A" w:rsidRDefault="0025407A" w:rsidP="0025407A">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Wareneingang komplett: Anhand der auftragsbezogen ausgelösten Bestellungen wird der Wareneingang im Einkauf überprüft. Sofern alle Bestellungen vollständig geliefert sind wird diese Option gesetzt.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Anfragedetails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625850" cy="680720"/>
            <wp:effectExtent l="0" t="0" r="0" b="508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25850" cy="6807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kundenseitigen Details zum Auftrag hinterlegen. Das Datum wird automatisch ausgefüllt.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Zuständigkeiten und Steuer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659130"/>
            <wp:effectExtent l="0" t="0" r="4445" b="762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5055" cy="65913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Umsatzsteuer wird automatisch aus den Kundendaten übernommen. Bei besonderen Steuersätzen können sie diesen hier ändern. Weiterhin können die für diesen Vorgang zugewiesenen Sachbearbeiter hinterlegt werden.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 / Abrufauftrag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425450"/>
            <wp:effectExtent l="0" t="0" r="1905"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36645" cy="4254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von Kunden gewünschten Liefertermin ein. Die "Lieferfrist" sowie "Fix" und "auf Abruf" werden i.d.R. auf das Angebotsformular gedruckt wenn sie entsprechende Angaben machen. Auf Abruf macht diesen Auftrag zum Abrufauftrag. Aus einem Abrufauftrag können verschiedene Einzelaufträge erstellt werden. Der Abrufauftrag wird in der Auftragsübersicht blau gekennzeichnet. Die Positionen des Auftrags werden hierbei besonders gekennzeichnet und die zu liefernde Menge (zu erstellende Restmenge) werden hierbei im ursprünglichen Auftrag separat ausgewiesen.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Erlöskonten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dieses Projekt nicht auf die Standarderlöskonten laufen soll, können sie hier ein abweichendes Erlöskonto eingeben.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 bearbeiten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935355" cy="2317750"/>
            <wp:effectExtent l="0" t="0" r="0" b="635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35355" cy="23177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 Button-Leiste bearbeiten sie die Positionen der Vorgänge. Weitere Details zum Anlegen und Bearbeiten lesen sie im Bereich Positionen. </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Neue Position: legt eine neue Position an</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Hinzufügen: fügt aus vorhanden Anfragen, Angeboten und Aufträgen Positionen hinzu</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Kopieren: kopiert die markierte Position</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Neue Gruppe: legt eine neue Gruppe an (im unserem Beispiel: "Zerspanungsteile" und "Schweißkonstruktionen"), die Gruppenfunktion wird auch für GAEB-Importe (optional) verwendet um die verschiedenen Ebenen abzubilden</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Neue Baugruppe: legt eine neue Baugruppe als Unterposition an</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GAEB-Datei (optional): importieren sie mit dieser Funktion GAEB-Dateien (.D82; .D83; .D84; .D85)</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Suchen: suchen sie nach Positionen im Datensatz, das System Positioniert auf diese Position</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Wiederherstellen: stellen sie zuvor gelöschte Positionen hiermit wieder her</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Schnellerfassung: Möglichkeit Positionen schnell ohne Details und Kalkulation zu erfassen</w:t>
      </w:r>
    </w:p>
    <w:p w:rsidR="0025407A" w:rsidRDefault="0025407A" w:rsidP="0025407A">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Import: eine Möglichkeit Positionen zu importieren aus Excel und CSV</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669925"/>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05280" cy="6699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Checkbox Erledigt wird nach Beendigung des Vorgangs (Drucken aller </w:t>
      </w:r>
      <w:r>
        <w:rPr>
          <w:rFonts w:ascii="Arial" w:hAnsi="Arial" w:cs="Arial"/>
          <w:color w:val="000000"/>
          <w:lang w:val="en-US"/>
        </w:rPr>
        <w:lastRenderedPageBreak/>
        <w:t xml:space="preserve">Lieferscheine, Berechnen aller Positionen) gesetzt. Beispielsweise von der Anfrage zum Angebot werden die erledigten Anfragen in der Ansicht ausgeblendet. Erledigte Datensätze können über die </w:t>
      </w:r>
      <w:hyperlink r:id="rId257" w:anchor="d62a029f-1c8e-4196-a1f7-8483dffd98a2" w:history="1">
        <w:r>
          <w:rPr>
            <w:rStyle w:val="Hyperlink"/>
            <w:rFonts w:ascii="Arial" w:hAnsi="Arial" w:cs="Arial"/>
            <w:color w:val="000000"/>
            <w:lang w:val="en-US"/>
          </w:rPr>
          <w:t>Suchleiste</w:t>
        </w:r>
      </w:hyperlink>
      <w:r>
        <w:rPr>
          <w:rFonts w:ascii="Arial" w:hAnsi="Arial" w:cs="Arial"/>
          <w:color w:val="000000"/>
          <w:lang w:val="en-US"/>
        </w:rPr>
        <w:t xml:space="preserve"> wieder eingeblendet werden, diese werden dann in der Ansicht "durchgestrichen" dargestellt.</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Prioritäten können in der Ansicht als Sortierfunktion genutzt werden. Weiterhin können sie die Farben für alle Ausdrucke verwenden um Bereiche zuzuordnen.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01420" cy="467995"/>
            <wp:effectExtent l="0" t="0" r="0" b="8255"/>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0142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sich über die Wiedervorlagen an diesen Auftrag erinnern lassen. Sie können auch Aufgaben erstellen und delegieren. Diese Datensätze werden im </w:t>
      </w:r>
      <w:hyperlink r:id="rId259" w:anchor="7122b596-46c9-42a8-8b5c-628967210eab" w:history="1">
        <w:r>
          <w:rPr>
            <w:rStyle w:val="Hyperlink"/>
            <w:rFonts w:ascii="Arial" w:hAnsi="Arial" w:cs="Arial"/>
            <w:color w:val="000000"/>
            <w:lang w:val="en-US"/>
          </w:rPr>
          <w:t>Kalender</w:t>
        </w:r>
      </w:hyperlink>
      <w:r>
        <w:rPr>
          <w:rFonts w:ascii="Arial" w:hAnsi="Arial" w:cs="Arial"/>
          <w:color w:val="000000"/>
          <w:lang w:val="en-US"/>
        </w:rPr>
        <w:t xml:space="preserve">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520700"/>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0220" cy="5207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hier das Projektvolumen Brutto und Netto angezeigt. Mit Festpreis können sie den Nettopreis fix definieren. Hierbei werden die Gesamtpreise der Positionen ausblendet. Mit den </w:t>
      </w:r>
      <w:hyperlink r:id="rId260" w:anchor="ee0f8d11-b872-454a-995b-158dda198ec0" w:history="1">
        <w:r>
          <w:rPr>
            <w:rStyle w:val="Hyperlink"/>
            <w:rFonts w:ascii="Arial" w:hAnsi="Arial" w:cs="Arial"/>
            <w:color w:val="000000"/>
            <w:lang w:val="en-US"/>
          </w:rPr>
          <w:t>Staffelpreisen</w:t>
        </w:r>
      </w:hyperlink>
      <w:r>
        <w:rPr>
          <w:rFonts w:ascii="Arial" w:hAnsi="Arial" w:cs="Arial"/>
          <w:color w:val="000000"/>
          <w:lang w:val="en-US"/>
        </w:rPr>
        <w:t xml:space="preserve"> erhalten sie die Möglichkeit verschiedene Abnahmemengen zu definieren.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Auftragsart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Auftragsart können sie eine automatische Priorisierung der Aufträge vornehmen die in der Angebotsübersicht entsprechend sortiert werden können. Zur Verfügung stehen ihnen folgende Optionen (Einflussfaktoren):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4"/>
        </w:numPr>
        <w:tabs>
          <w:tab w:val="clear" w:pos="360"/>
        </w:tabs>
        <w:autoSpaceDE w:val="0"/>
        <w:autoSpaceDN w:val="0"/>
        <w:adjustRightInd w:val="0"/>
        <w:rPr>
          <w:rFonts w:ascii="Arial" w:hAnsi="Arial" w:cs="Arial"/>
          <w:color w:val="000000"/>
          <w:lang w:val="en-US"/>
        </w:rPr>
      </w:pPr>
      <w:r>
        <w:rPr>
          <w:rFonts w:ascii="Arial" w:hAnsi="Arial" w:cs="Arial"/>
          <w:color w:val="000000"/>
          <w:lang w:val="en-US"/>
        </w:rPr>
        <w:t>Serienfertigung</w:t>
      </w:r>
    </w:p>
    <w:p w:rsidR="0025407A" w:rsidRDefault="0025407A" w:rsidP="0025407A">
      <w:pPr>
        <w:widowControl w:val="0"/>
        <w:numPr>
          <w:ilvl w:val="0"/>
          <w:numId w:val="24"/>
        </w:numPr>
        <w:tabs>
          <w:tab w:val="clear" w:pos="360"/>
        </w:tabs>
        <w:autoSpaceDE w:val="0"/>
        <w:autoSpaceDN w:val="0"/>
        <w:adjustRightInd w:val="0"/>
        <w:rPr>
          <w:rFonts w:ascii="Arial" w:hAnsi="Arial" w:cs="Arial"/>
          <w:color w:val="000000"/>
          <w:lang w:val="en-US"/>
        </w:rPr>
      </w:pPr>
      <w:r>
        <w:rPr>
          <w:rFonts w:ascii="Arial" w:hAnsi="Arial" w:cs="Arial"/>
          <w:color w:val="000000"/>
          <w:lang w:val="en-US"/>
        </w:rPr>
        <w:t>Einzelfertigung</w:t>
      </w:r>
    </w:p>
    <w:p w:rsidR="0025407A" w:rsidRDefault="0025407A" w:rsidP="0025407A">
      <w:pPr>
        <w:widowControl w:val="0"/>
        <w:numPr>
          <w:ilvl w:val="0"/>
          <w:numId w:val="24"/>
        </w:numPr>
        <w:tabs>
          <w:tab w:val="clear" w:pos="360"/>
        </w:tabs>
        <w:autoSpaceDE w:val="0"/>
        <w:autoSpaceDN w:val="0"/>
        <w:adjustRightInd w:val="0"/>
        <w:rPr>
          <w:rFonts w:ascii="Arial" w:hAnsi="Arial" w:cs="Arial"/>
          <w:color w:val="000000"/>
          <w:lang w:val="en-US"/>
        </w:rPr>
      </w:pPr>
      <w:r>
        <w:rPr>
          <w:rFonts w:ascii="Arial" w:hAnsi="Arial" w:cs="Arial"/>
          <w:color w:val="000000"/>
          <w:lang w:val="en-US"/>
        </w:rPr>
        <w:t>Kundendienst</w:t>
      </w:r>
    </w:p>
    <w:p w:rsidR="0025407A" w:rsidRDefault="0025407A" w:rsidP="0025407A">
      <w:pPr>
        <w:widowControl w:val="0"/>
        <w:numPr>
          <w:ilvl w:val="0"/>
          <w:numId w:val="24"/>
        </w:numPr>
        <w:tabs>
          <w:tab w:val="clear" w:pos="360"/>
        </w:tabs>
        <w:autoSpaceDE w:val="0"/>
        <w:autoSpaceDN w:val="0"/>
        <w:adjustRightInd w:val="0"/>
        <w:rPr>
          <w:rFonts w:ascii="Arial" w:hAnsi="Arial" w:cs="Arial"/>
          <w:color w:val="000000"/>
          <w:lang w:val="en-US"/>
        </w:rPr>
      </w:pPr>
      <w:r>
        <w:rPr>
          <w:rFonts w:ascii="Arial" w:hAnsi="Arial" w:cs="Arial"/>
          <w:color w:val="000000"/>
          <w:lang w:val="en-US"/>
        </w:rPr>
        <w:t>Projektauftrag</w:t>
      </w:r>
    </w:p>
    <w:p w:rsidR="0025407A" w:rsidRDefault="0025407A" w:rsidP="0025407A">
      <w:pPr>
        <w:widowControl w:val="0"/>
        <w:numPr>
          <w:ilvl w:val="0"/>
          <w:numId w:val="24"/>
        </w:numPr>
        <w:tabs>
          <w:tab w:val="clear" w:pos="360"/>
        </w:tabs>
        <w:autoSpaceDE w:val="0"/>
        <w:autoSpaceDN w:val="0"/>
        <w:adjustRightInd w:val="0"/>
        <w:rPr>
          <w:rFonts w:ascii="Arial" w:hAnsi="Arial" w:cs="Arial"/>
          <w:color w:val="000000"/>
          <w:lang w:val="en-US"/>
        </w:rPr>
      </w:pPr>
      <w:r>
        <w:rPr>
          <w:rFonts w:ascii="Arial" w:hAnsi="Arial" w:cs="Arial"/>
          <w:color w:val="000000"/>
          <w:lang w:val="en-US"/>
        </w:rPr>
        <w:lastRenderedPageBreak/>
        <w:t>(Umsatz)</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dieser Kriterien werden neu erstellte Angebote priorisiert.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 und Storno</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95120" cy="212725"/>
            <wp:effectExtent l="0" t="0" r="508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95120"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Es besteht die Möglichkeit in der </w:t>
      </w:r>
      <w:hyperlink r:id="rId263" w:anchor="c07d22a3-e696-4a8f-87b9-10d0c8166853" w:history="1">
        <w:r>
          <w:rPr>
            <w:rStyle w:val="Hyperlink"/>
            <w:rFonts w:ascii="Arial" w:hAnsi="Arial" w:cs="Arial"/>
            <w:color w:val="000000"/>
            <w:lang w:val="en-US"/>
          </w:rPr>
          <w:t>Toolbar</w:t>
        </w:r>
      </w:hyperlink>
      <w:r>
        <w:rPr>
          <w:rFonts w:ascii="Arial" w:hAnsi="Arial" w:cs="Arial"/>
          <w:color w:val="000000"/>
          <w:lang w:val="en-US"/>
        </w:rPr>
        <w:t xml:space="preserve"> aus dem Auftrag eine neue Revision zu erstellen. Dieser Status wird hier ersichtlich. Ohne Berechnung kennzeichnet den Auftrag als Gewährleistungsauftrag. Storno wird als Status zur Verfügung gestellt um während der Bearbeitung den Auftrag abzubrechen.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3245" cy="446405"/>
            <wp:effectExtent l="0" t="0" r="825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w:t>
      </w:r>
      <w:hyperlink r:id="rId266" w:anchor="5219f417-9ec1-41cd-9481-e5e2e2b553c5" w:history="1">
        <w:r>
          <w:rPr>
            <w:rStyle w:val="Hyperlink"/>
            <w:rFonts w:ascii="Arial" w:hAnsi="Arial" w:cs="Arial"/>
            <w:color w:val="000000"/>
            <w:lang w:val="en-US"/>
          </w:rPr>
          <w:t>Druckfunktion</w:t>
        </w:r>
      </w:hyperlink>
      <w:r>
        <w:rPr>
          <w:rFonts w:ascii="Arial" w:hAnsi="Arial" w:cs="Arial"/>
          <w:color w:val="000000"/>
          <w:lang w:val="en-US"/>
        </w:rPr>
        <w:t xml:space="preserve"> können sie nun verschieden Dokumente zum Auftrag ausdrucken.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34" w:name="_Toc409705166"/>
      <w:r>
        <w:rPr>
          <w:rFonts w:ascii="Arial" w:hAnsi="Arial" w:cs="Arial"/>
          <w:color w:val="000000"/>
          <w:lang w:val="en-US"/>
        </w:rPr>
        <w:instrText>6.19.2.1 Neue Position</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 Neue Position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42690"/>
            <wp:effectExtent l="0" t="0" r="952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67375" cy="374269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Sie haben grundlegend zwei verschiedene Möglichkeiten Positionen anzulegen. Sie können zunächst mit Stammdatenartikeln arbeiten indem sie diese auswählen und einfügen. Alternativ besteht die Möglichkeit lediglich einen Beschreibungstext und den VK-Preis einzutragen, ohne dafür einen Stammdatensatz anlegen zu müssen.</w:t>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Artikelauswahl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46805" cy="372110"/>
            <wp:effectExtent l="0" t="0" r="0" b="889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einen Artikel aus den Stammdaten (Artikelverwaltung)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Artikelfunktionen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01930"/>
            <wp:effectExtent l="0" t="0" r="0" b="762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0880" cy="20193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Funktion "neues Produkt" legen sie von hier aus direkt einen neuen </w:t>
      </w:r>
      <w:hyperlink r:id="rId269" w:anchor="96f82b51-5bf9-4a71-b43d-d12656a5211b" w:history="1">
        <w:r>
          <w:rPr>
            <w:rStyle w:val="Hyperlink"/>
            <w:rFonts w:ascii="Arial" w:hAnsi="Arial" w:cs="Arial"/>
            <w:color w:val="000000"/>
            <w:lang w:val="en-US"/>
          </w:rPr>
          <w:t>Stammartikel</w:t>
        </w:r>
      </w:hyperlink>
      <w:r>
        <w:rPr>
          <w:rFonts w:ascii="Arial" w:hAnsi="Arial" w:cs="Arial"/>
          <w:color w:val="000000"/>
          <w:lang w:val="en-US"/>
        </w:rPr>
        <w:t xml:space="preserve"> an. Wichtig ist darauf zu achten, dass die Angaben in der </w:t>
      </w:r>
      <w:r>
        <w:rPr>
          <w:rFonts w:ascii="Arial" w:hAnsi="Arial" w:cs="Arial"/>
          <w:color w:val="000000"/>
          <w:lang w:val="en-US"/>
        </w:rPr>
        <w:lastRenderedPageBreak/>
        <w:t>Position und Kalkulation vollständig eingegeben werden. Das neue Produkt erhält in diesem Fall auch eine Artikelnummer.</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letzte Button importiert vorhandene Positionen im gesamten Vertrieb (oder wahlweise nur vom Kunden) in diese Position (einschl. Kalkulation).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Positionsnummern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329565"/>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976880" cy="3295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Positionsnummern und die LV-Nummern anhand einer fortlaufenden Nummerierung eingetragen. Diese können natürlich auch geändert werden. Die Revision zeigt an, ob die diese Position aus verschiedenen Versionen eines Angebots stammen.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Mengeneinheiten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08100" cy="393700"/>
            <wp:effectExtent l="0" t="0" r="6350" b="635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08100" cy="3937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 Produkt aus den Stammdaten (</w:t>
      </w:r>
      <w:hyperlink r:id="rId272" w:anchor="6fe56cb7-db75-4fd5-80db-57b34432be3b" w:history="1">
        <w:r>
          <w:rPr>
            <w:rStyle w:val="Hyperlink"/>
            <w:rFonts w:ascii="Arial" w:hAnsi="Arial" w:cs="Arial"/>
            <w:color w:val="000000"/>
            <w:lang w:val="en-US"/>
          </w:rPr>
          <w:t>Artikelverwaltung</w:t>
        </w:r>
      </w:hyperlink>
      <w:r>
        <w:rPr>
          <w:rFonts w:ascii="Arial" w:hAnsi="Arial" w:cs="Arial"/>
          <w:color w:val="000000"/>
          <w:lang w:val="en-US"/>
        </w:rPr>
        <w:t xml:space="preserve">) auswählen, werden die Mengeneinheiten aus dem Artikel übernommen. Wenn hier eine Menge geändert wird überprüft das Programm die Kalkulation auf Rüstzeiten. Sofern Rüstzeiten hinterlegt wurden bei den Arbeitsschritten </w:t>
      </w:r>
      <w:hyperlink r:id="rId273" w:anchor="e05163a0-2930-41d8-8eeb-1a91ec555792" w:history="1">
        <w:r>
          <w:rPr>
            <w:rStyle w:val="Hyperlink"/>
            <w:rFonts w:ascii="Arial" w:hAnsi="Arial" w:cs="Arial"/>
            <w:color w:val="000000"/>
            <w:lang w:val="en-US"/>
          </w:rPr>
          <w:t>erfolgt eine Abfrage</w:t>
        </w:r>
      </w:hyperlink>
      <w:r>
        <w:rPr>
          <w:rFonts w:ascii="Arial" w:hAnsi="Arial" w:cs="Arial"/>
          <w:color w:val="000000"/>
          <w:lang w:val="en-US"/>
        </w:rPr>
        <w:t xml:space="preserve"> ob die Position neu kalkuliert werden soll. Bestätigen sie dies mit "JA" werden Rüstzeiten neu auf die derzeitige Menge verteilt. Somit ergibt sich ein geringerer VK-Preis pro Einheit. Wenn sie mit den Staffelpreisen arbeiten wird ihnen der richtige Staffelpreis zu der gewünschten Menge ermittelt.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1286510"/>
            <wp:effectExtent l="0" t="0" r="0" b="889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28945" cy="12865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beim Stammdatensatz des Artikels Abmessungen hinterlegt wurden, werde diese hier angezeigt. Die Felder, bei denen Abmessungen eingegeben </w:t>
      </w:r>
      <w:r>
        <w:rPr>
          <w:rFonts w:ascii="Arial" w:hAnsi="Arial" w:cs="Arial"/>
          <w:color w:val="000000"/>
          <w:lang w:val="en-US"/>
        </w:rPr>
        <w:lastRenderedPageBreak/>
        <w:t xml:space="preserve">werden sollen, müssen im Artikel </w:t>
      </w:r>
      <w:hyperlink r:id="rId274" w:anchor="a899efee-8139-4ca5-98c3-7a054eb6b2b0" w:history="1">
        <w:r>
          <w:rPr>
            <w:rStyle w:val="Hyperlink"/>
            <w:rFonts w:ascii="Arial" w:hAnsi="Arial" w:cs="Arial"/>
            <w:color w:val="000000"/>
            <w:lang w:val="en-US"/>
          </w:rPr>
          <w:t>freigeschaltet</w:t>
        </w:r>
      </w:hyperlink>
      <w:r>
        <w:rPr>
          <w:rFonts w:ascii="Arial" w:hAnsi="Arial" w:cs="Arial"/>
          <w:color w:val="000000"/>
          <w:lang w:val="en-US"/>
        </w:rPr>
        <w:t xml:space="preserve"> sein.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Artikelbeschreibung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2126615"/>
            <wp:effectExtent l="0" t="0" r="0" b="6985"/>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28945" cy="212661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Feld beschreiben sie bitte den Artikel oder die Leistungen. Über die beiden Button "Vortext" und "Nachtext" können für das Angebot beispielsweise kurze Beschreibungen jeweils vor und nach dem Positionstext erfolgen. Bei umfangreichen Texten (z.B. im Maschinen- und Anlagenbau) kann es notwendig sein die Texte schöner zu gestalten. In diesem Fall verwenden sie die </w:t>
      </w:r>
      <w:hyperlink r:id="rId275"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Kurztext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33680"/>
            <wp:effectExtent l="0" t="0" r="1905"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6069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Kurztext wird zum einen in der Positionsübersicht z.B. im Angebot verwendet, kann aber auch je nach Angebotsformular in Ausdrucken verwendet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Artikeleigenschaften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9740" cy="1062990"/>
            <wp:effectExtent l="0" t="0" r="3810" b="381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39740" cy="106299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als Stammdatensatz übernommen, werden hier die Eigenschaften </w:t>
      </w:r>
      <w:r>
        <w:rPr>
          <w:rFonts w:ascii="Arial" w:hAnsi="Arial" w:cs="Arial"/>
          <w:color w:val="000000"/>
          <w:lang w:val="en-US"/>
        </w:rPr>
        <w:lastRenderedPageBreak/>
        <w:t>angezeigt. Diese können auch manuell eingegeben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Outsourcing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66065"/>
            <wp:effectExtent l="0" t="0" r="1905" b="63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6069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Sollten sie in Betracht ziehen den Artikel fertigen zu lassen, können sie hier die Direktanfrage beim Lieferanten vornehmen. Alternativ kann, sofern der Artikel am Lager geführt wird, eine direkte Lagerabbuchung erfolgen.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1924685"/>
            <wp:effectExtent l="0" t="0" r="4445"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243455" cy="192468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Kalkulation zu diesem Artikel vorhanden ist, werden ihnen hier verschiedene Felder und Preise angezeigt. Die Felder resultieren aus folgenden Berechnungen in der Kalkulation: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6"/>
        </w:numPr>
        <w:autoSpaceDE w:val="0"/>
        <w:autoSpaceDN w:val="0"/>
        <w:adjustRightInd w:val="0"/>
        <w:rPr>
          <w:rFonts w:ascii="Arial" w:hAnsi="Arial" w:cs="Arial"/>
          <w:color w:val="000000"/>
          <w:lang w:val="en-US"/>
        </w:rPr>
      </w:pPr>
      <w:r>
        <w:rPr>
          <w:rFonts w:ascii="Arial" w:hAnsi="Arial" w:cs="Arial"/>
          <w:b/>
          <w:bCs/>
          <w:color w:val="006EAD"/>
          <w:lang w:val="en-US"/>
        </w:rPr>
        <w:t>VK-Preis:</w:t>
      </w:r>
      <w:r>
        <w:rPr>
          <w:rFonts w:ascii="Arial" w:hAnsi="Arial" w:cs="Arial"/>
          <w:color w:val="000000"/>
          <w:lang w:val="en-US"/>
        </w:rPr>
        <w:t xml:space="preserve"> der VK-Preis wird bei Übernahme aus den Stammdaten eingetragen und kann manuell überschrieben werden</w:t>
      </w:r>
    </w:p>
    <w:p w:rsidR="0025407A" w:rsidRDefault="0025407A" w:rsidP="0025407A">
      <w:pPr>
        <w:widowControl w:val="0"/>
        <w:numPr>
          <w:ilvl w:val="0"/>
          <w:numId w:val="26"/>
        </w:numPr>
        <w:autoSpaceDE w:val="0"/>
        <w:autoSpaceDN w:val="0"/>
        <w:adjustRightInd w:val="0"/>
        <w:rPr>
          <w:rFonts w:ascii="Arial" w:hAnsi="Arial" w:cs="Arial"/>
          <w:color w:val="000000"/>
          <w:lang w:val="en-US"/>
        </w:rPr>
      </w:pPr>
      <w:r>
        <w:rPr>
          <w:rFonts w:ascii="Arial" w:hAnsi="Arial" w:cs="Arial"/>
          <w:b/>
          <w:bCs/>
          <w:color w:val="006EAD"/>
          <w:lang w:val="en-US"/>
        </w:rPr>
        <w:t>Fix:</w:t>
      </w:r>
      <w:r>
        <w:rPr>
          <w:rFonts w:ascii="Arial" w:hAnsi="Arial" w:cs="Arial"/>
          <w:color w:val="000000"/>
          <w:lang w:val="en-US"/>
        </w:rPr>
        <w:t xml:space="preserve"> wenn der VK-Preis manuell eingegeben wurde und als "Fix" gekennzeichnet ist, haben Änderungen in der Kalkulation keine Auswirkungen auf den VK-Preis</w:t>
      </w:r>
    </w:p>
    <w:p w:rsidR="0025407A" w:rsidRDefault="0025407A" w:rsidP="0025407A">
      <w:pPr>
        <w:widowControl w:val="0"/>
        <w:numPr>
          <w:ilvl w:val="0"/>
          <w:numId w:val="26"/>
        </w:numPr>
        <w:autoSpaceDE w:val="0"/>
        <w:autoSpaceDN w:val="0"/>
        <w:adjustRightInd w:val="0"/>
        <w:rPr>
          <w:rFonts w:ascii="Arial" w:hAnsi="Arial" w:cs="Arial"/>
          <w:color w:val="000000"/>
          <w:lang w:val="en-US"/>
        </w:rPr>
      </w:pPr>
      <w:r>
        <w:rPr>
          <w:rFonts w:ascii="Arial" w:hAnsi="Arial" w:cs="Arial"/>
          <w:b/>
          <w:bCs/>
          <w:color w:val="006EAD"/>
          <w:lang w:val="en-US"/>
        </w:rPr>
        <w:t>Preis lt. Stammdaten:</w:t>
      </w:r>
      <w:r>
        <w:rPr>
          <w:rFonts w:ascii="Arial" w:hAnsi="Arial" w:cs="Arial"/>
          <w:color w:val="000000"/>
          <w:lang w:val="en-US"/>
        </w:rPr>
        <w:t xml:space="preserve"> bei Änderungen des VK-Preises steht dem zum Vergleich der Preis aus den Stammdaten gegenüber, mit den Pfeiltasten können sie die Werte gegenseitig überschreiben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28"/>
        </w:numPr>
        <w:autoSpaceDE w:val="0"/>
        <w:autoSpaceDN w:val="0"/>
        <w:adjustRightInd w:val="0"/>
        <w:rPr>
          <w:rFonts w:ascii="Arial" w:hAnsi="Arial" w:cs="Arial"/>
          <w:color w:val="000000"/>
          <w:lang w:val="en-US"/>
        </w:rPr>
      </w:pPr>
      <w:r>
        <w:rPr>
          <w:rFonts w:ascii="Arial" w:hAnsi="Arial" w:cs="Arial"/>
          <w:b/>
          <w:bCs/>
          <w:color w:val="006EAD"/>
          <w:lang w:val="en-US"/>
        </w:rPr>
        <w:t>Preis lt. Kalkulation</w:t>
      </w:r>
      <w:r>
        <w:rPr>
          <w:rFonts w:ascii="Arial" w:hAnsi="Arial" w:cs="Arial"/>
          <w:color w:val="000000"/>
          <w:lang w:val="en-US"/>
        </w:rPr>
        <w:t>: hier wird der kalkulierte Preis aus der Kalkulation angezeigt</w:t>
      </w:r>
    </w:p>
    <w:p w:rsidR="0025407A" w:rsidRDefault="0025407A" w:rsidP="0025407A">
      <w:pPr>
        <w:widowControl w:val="0"/>
        <w:numPr>
          <w:ilvl w:val="0"/>
          <w:numId w:val="28"/>
        </w:numPr>
        <w:autoSpaceDE w:val="0"/>
        <w:autoSpaceDN w:val="0"/>
        <w:adjustRightInd w:val="0"/>
        <w:rPr>
          <w:rFonts w:ascii="Arial" w:hAnsi="Arial" w:cs="Arial"/>
          <w:color w:val="000000"/>
          <w:lang w:val="en-US"/>
        </w:rPr>
      </w:pPr>
      <w:r>
        <w:rPr>
          <w:rFonts w:ascii="Arial" w:hAnsi="Arial" w:cs="Arial"/>
          <w:b/>
          <w:bCs/>
          <w:color w:val="006EAD"/>
          <w:lang w:val="en-US"/>
        </w:rPr>
        <w:t>Gewicht per Einheit:</w:t>
      </w:r>
      <w:r>
        <w:rPr>
          <w:rFonts w:ascii="Arial" w:hAnsi="Arial" w:cs="Arial"/>
          <w:color w:val="000000"/>
          <w:lang w:val="en-US"/>
        </w:rPr>
        <w:t xml:space="preserve"> dies ist das Gesamtgewicht für beispielsweise 1 Stück</w:t>
      </w:r>
    </w:p>
    <w:p w:rsidR="0025407A" w:rsidRDefault="0025407A" w:rsidP="0025407A">
      <w:pPr>
        <w:widowControl w:val="0"/>
        <w:numPr>
          <w:ilvl w:val="0"/>
          <w:numId w:val="28"/>
        </w:numPr>
        <w:autoSpaceDE w:val="0"/>
        <w:autoSpaceDN w:val="0"/>
        <w:adjustRightInd w:val="0"/>
        <w:rPr>
          <w:rFonts w:ascii="Arial" w:hAnsi="Arial" w:cs="Arial"/>
          <w:color w:val="000000"/>
          <w:lang w:val="en-US"/>
        </w:rPr>
      </w:pPr>
      <w:r>
        <w:rPr>
          <w:rFonts w:ascii="Arial" w:hAnsi="Arial" w:cs="Arial"/>
          <w:b/>
          <w:bCs/>
          <w:color w:val="006EAD"/>
          <w:lang w:val="en-US"/>
        </w:rPr>
        <w:t>Materialwert lt. Kalkulation:</w:t>
      </w:r>
      <w:r>
        <w:rPr>
          <w:rFonts w:ascii="Arial" w:hAnsi="Arial" w:cs="Arial"/>
          <w:color w:val="000000"/>
          <w:lang w:val="en-US"/>
        </w:rPr>
        <w:t xml:space="preserve"> dieser Wert zeigt die Summe des Materialwerts inkl. Gemeinkostenzuschläge</w:t>
      </w:r>
    </w:p>
    <w:p w:rsidR="0025407A" w:rsidRDefault="0025407A" w:rsidP="0025407A">
      <w:pPr>
        <w:widowControl w:val="0"/>
        <w:numPr>
          <w:ilvl w:val="0"/>
          <w:numId w:val="28"/>
        </w:numPr>
        <w:autoSpaceDE w:val="0"/>
        <w:autoSpaceDN w:val="0"/>
        <w:adjustRightInd w:val="0"/>
        <w:rPr>
          <w:rFonts w:ascii="Arial" w:hAnsi="Arial" w:cs="Arial"/>
          <w:color w:val="000000"/>
          <w:lang w:val="en-US"/>
        </w:rPr>
      </w:pPr>
      <w:r>
        <w:rPr>
          <w:rFonts w:ascii="Arial" w:hAnsi="Arial" w:cs="Arial"/>
          <w:b/>
          <w:bCs/>
          <w:color w:val="006EAD"/>
          <w:lang w:val="en-US"/>
        </w:rPr>
        <w:lastRenderedPageBreak/>
        <w:t>Gesamtwert:</w:t>
      </w:r>
      <w:r>
        <w:rPr>
          <w:rFonts w:ascii="Arial" w:hAnsi="Arial" w:cs="Arial"/>
          <w:color w:val="000000"/>
          <w:lang w:val="en-US"/>
        </w:rPr>
        <w:t xml:space="preserve"> der Gesamtwert für diese Position</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30"/>
        </w:numPr>
        <w:autoSpaceDE w:val="0"/>
        <w:autoSpaceDN w:val="0"/>
        <w:adjustRightInd w:val="0"/>
        <w:rPr>
          <w:rFonts w:ascii="Arial" w:hAnsi="Arial" w:cs="Arial"/>
          <w:color w:val="000000"/>
          <w:lang w:val="en-US"/>
        </w:rPr>
      </w:pPr>
      <w:r>
        <w:rPr>
          <w:rFonts w:ascii="Arial" w:hAnsi="Arial" w:cs="Arial"/>
          <w:b/>
          <w:bCs/>
          <w:color w:val="006EAD"/>
          <w:lang w:val="en-US"/>
        </w:rPr>
        <w:t xml:space="preserve">Transportkosten: </w:t>
      </w:r>
      <w:r>
        <w:rPr>
          <w:rFonts w:ascii="Arial" w:hAnsi="Arial" w:cs="Arial"/>
          <w:color w:val="000000"/>
          <w:lang w:val="en-US"/>
        </w:rPr>
        <w:t>hinterlegen sie hier die Transportkosten für diese Position</w:t>
      </w:r>
    </w:p>
    <w:p w:rsidR="0025407A" w:rsidRDefault="0025407A" w:rsidP="0025407A">
      <w:pPr>
        <w:widowControl w:val="0"/>
        <w:numPr>
          <w:ilvl w:val="0"/>
          <w:numId w:val="30"/>
        </w:numPr>
        <w:autoSpaceDE w:val="0"/>
        <w:autoSpaceDN w:val="0"/>
        <w:adjustRightInd w:val="0"/>
        <w:rPr>
          <w:rFonts w:ascii="Arial" w:hAnsi="Arial" w:cs="Arial"/>
          <w:color w:val="000000"/>
          <w:lang w:val="en-US"/>
        </w:rPr>
      </w:pPr>
      <w:r>
        <w:rPr>
          <w:rFonts w:ascii="Arial" w:hAnsi="Arial" w:cs="Arial"/>
          <w:b/>
          <w:bCs/>
          <w:color w:val="006EAD"/>
          <w:lang w:val="en-US"/>
        </w:rPr>
        <w:t>Rabatt:</w:t>
      </w:r>
      <w:r>
        <w:rPr>
          <w:rFonts w:ascii="Arial" w:hAnsi="Arial" w:cs="Arial"/>
          <w:color w:val="000000"/>
          <w:lang w:val="en-US"/>
        </w:rPr>
        <w:t xml:space="preserve"> tragen sie hier den Rabatt ein</w:t>
      </w:r>
    </w:p>
    <w:p w:rsidR="0025407A" w:rsidRDefault="0025407A" w:rsidP="0025407A">
      <w:pPr>
        <w:widowControl w:val="0"/>
        <w:numPr>
          <w:ilvl w:val="0"/>
          <w:numId w:val="30"/>
        </w:numPr>
        <w:autoSpaceDE w:val="0"/>
        <w:autoSpaceDN w:val="0"/>
        <w:adjustRightInd w:val="0"/>
        <w:rPr>
          <w:rFonts w:ascii="Arial" w:hAnsi="Arial" w:cs="Arial"/>
          <w:color w:val="000000"/>
          <w:lang w:val="en-US"/>
        </w:rPr>
      </w:pPr>
      <w:r>
        <w:rPr>
          <w:rFonts w:ascii="Arial" w:hAnsi="Arial" w:cs="Arial"/>
          <w:b/>
          <w:bCs/>
          <w:color w:val="006EAD"/>
          <w:lang w:val="en-US"/>
        </w:rPr>
        <w:t>VK-Preis inkl. Rabatt:</w:t>
      </w:r>
      <w:r>
        <w:rPr>
          <w:rFonts w:ascii="Arial" w:hAnsi="Arial" w:cs="Arial"/>
          <w:color w:val="000000"/>
          <w:lang w:val="en-US"/>
        </w:rPr>
        <w:t xml:space="preserve"> der finale VK-Preis für diese Position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Verwendungsart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882650"/>
            <wp:effectExtent l="0" t="0" r="0"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52830" cy="8826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Verwendungsart der Position werden folgende Merkmale erreicht:</w:t>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numPr>
          <w:ilvl w:val="0"/>
          <w:numId w:val="32"/>
        </w:numPr>
        <w:autoSpaceDE w:val="0"/>
        <w:autoSpaceDN w:val="0"/>
        <w:adjustRightInd w:val="0"/>
        <w:rPr>
          <w:rFonts w:ascii="Arial" w:hAnsi="Arial" w:cs="Arial"/>
          <w:color w:val="000000"/>
          <w:lang w:val="en-US"/>
        </w:rPr>
      </w:pPr>
      <w:r>
        <w:rPr>
          <w:rFonts w:ascii="Arial" w:hAnsi="Arial" w:cs="Arial"/>
          <w:color w:val="000000"/>
          <w:lang w:val="en-US"/>
        </w:rPr>
        <w:t>Einzelpreis: im Ausdruck wird die Position mit Menge und Einzelpreis verwendet, aber nicht zur Gesamtsumme addiert</w:t>
      </w:r>
    </w:p>
    <w:p w:rsidR="0025407A" w:rsidRDefault="0025407A" w:rsidP="0025407A">
      <w:pPr>
        <w:widowControl w:val="0"/>
        <w:numPr>
          <w:ilvl w:val="0"/>
          <w:numId w:val="32"/>
        </w:numPr>
        <w:autoSpaceDE w:val="0"/>
        <w:autoSpaceDN w:val="0"/>
        <w:adjustRightInd w:val="0"/>
        <w:rPr>
          <w:rFonts w:ascii="Arial" w:hAnsi="Arial" w:cs="Arial"/>
          <w:color w:val="000000"/>
          <w:lang w:val="en-US"/>
        </w:rPr>
      </w:pPr>
      <w:r>
        <w:rPr>
          <w:rFonts w:ascii="Arial" w:hAnsi="Arial" w:cs="Arial"/>
          <w:color w:val="000000"/>
          <w:lang w:val="en-US"/>
        </w:rPr>
        <w:t>Zwischensumme: mit dieser Funktion kann (sofern im Ausdruck eingerichtet) eine Position als Zwischensumme eingefügt werden</w:t>
      </w:r>
    </w:p>
    <w:p w:rsidR="0025407A" w:rsidRDefault="0025407A" w:rsidP="0025407A">
      <w:pPr>
        <w:widowControl w:val="0"/>
        <w:numPr>
          <w:ilvl w:val="0"/>
          <w:numId w:val="32"/>
        </w:numPr>
        <w:autoSpaceDE w:val="0"/>
        <w:autoSpaceDN w:val="0"/>
        <w:adjustRightInd w:val="0"/>
        <w:rPr>
          <w:rFonts w:ascii="Arial" w:hAnsi="Arial" w:cs="Arial"/>
          <w:color w:val="000000"/>
          <w:lang w:val="en-US"/>
        </w:rPr>
      </w:pPr>
      <w:r>
        <w:rPr>
          <w:rFonts w:ascii="Arial" w:hAnsi="Arial" w:cs="Arial"/>
          <w:color w:val="000000"/>
          <w:lang w:val="en-US"/>
        </w:rPr>
        <w:t>interne Position: diese dient nur zur internen Verwendung und wird in Ausdrucken nicht aufgeführt</w:t>
      </w:r>
    </w:p>
    <w:p w:rsidR="0025407A" w:rsidRDefault="0025407A" w:rsidP="0025407A">
      <w:pPr>
        <w:widowControl w:val="0"/>
        <w:numPr>
          <w:ilvl w:val="0"/>
          <w:numId w:val="32"/>
        </w:numPr>
        <w:autoSpaceDE w:val="0"/>
        <w:autoSpaceDN w:val="0"/>
        <w:adjustRightInd w:val="0"/>
        <w:rPr>
          <w:rFonts w:ascii="Arial" w:hAnsi="Arial" w:cs="Arial"/>
          <w:color w:val="000000"/>
          <w:lang w:val="en-US"/>
        </w:rPr>
      </w:pPr>
      <w:r>
        <w:rPr>
          <w:rFonts w:ascii="Arial" w:hAnsi="Arial" w:cs="Arial"/>
          <w:color w:val="000000"/>
          <w:lang w:val="en-US"/>
        </w:rPr>
        <w:t>ohne Berechnung: die Position wird mit Menge und Bezeichnung im Ausdruck aufgeführt aber nicht berechnet</w:t>
      </w:r>
    </w:p>
    <w:p w:rsidR="0025407A" w:rsidRDefault="0025407A" w:rsidP="0025407A">
      <w:pPr>
        <w:widowControl w:val="0"/>
        <w:numPr>
          <w:ilvl w:val="0"/>
          <w:numId w:val="32"/>
        </w:numPr>
        <w:autoSpaceDE w:val="0"/>
        <w:autoSpaceDN w:val="0"/>
        <w:adjustRightInd w:val="0"/>
        <w:rPr>
          <w:rFonts w:ascii="Arial" w:hAnsi="Arial" w:cs="Arial"/>
          <w:color w:val="000000"/>
          <w:lang w:val="en-US"/>
        </w:rPr>
      </w:pPr>
      <w:r>
        <w:rPr>
          <w:rFonts w:ascii="Arial" w:hAnsi="Arial" w:cs="Arial"/>
          <w:color w:val="000000"/>
          <w:lang w:val="en-US"/>
        </w:rPr>
        <w:t>Storno: storniert diese Position (Positionsnummer wird wieder frei)</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Zeiten und Gewichte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62735" cy="1020445"/>
            <wp:effectExtent l="0" t="0" r="0" b="825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62735" cy="102044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Kasten werden ihnen die Zeiten und Gewichte aus der Kalkulation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530985" cy="1658620"/>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30985" cy="16586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gewünschten und tatsächlichen Termine für die Position ein. Der Fixtermin ist nicht mehr änderbar. Auf Abruf kennzeichnen, sofern diese bei Auftragserstellung ein Abrufauftrag sein soll. Das tatsächliche Lieferdatum wird später bei der Lieferscheinerstellung automatisch gefüllt. Den Versandtermin können sie hier separat angeben.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Farbkennzeichnung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0030" cy="499745"/>
            <wp:effectExtent l="0" t="0" r="0"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510030" cy="49974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übergeordnet beim Angebot und Auftrag selbst, kann die farbliche Kennzeichnung auch positionsweise erfolgen. Diese können z. B. in Fertigungsaufträge als Kennzeichnung gedruckt werden um eine eindeutige Zuordnung zum Bereich o.ä. herzustellen. Optional wird ihnen hier eine Taschenfarbe zur Auswahl gestellt die ihnen die gleichen Funktionalitäten bietet.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Gruppenzuordnung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Gruppen in dem Vorgang eingerichtet haben, können sie die Zuordnung der Position zu dieser Gruppe machen.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Lagerbestände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669415" cy="786765"/>
            <wp:effectExtent l="0" t="0" r="6985"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69415" cy="7867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können sie, sofern es sich um einen Lagerartikel handelt, die Bestände hierzu kontrollieren. Weiterhin wird ihnen hier der Auftragsbestand angezeigt (Anzahl der Aufträge mit diesem Artikel). Über den Info-Button erreichen sie die </w:t>
      </w:r>
      <w:hyperlink r:id="rId285" w:anchor="c07eb54d-3bc6-4133-8dab-3648f6e1d733" w:history="1">
        <w:r>
          <w:rPr>
            <w:rStyle w:val="Hyperlink"/>
            <w:rFonts w:ascii="Arial" w:hAnsi="Arial" w:cs="Arial"/>
            <w:color w:val="000000"/>
            <w:lang w:val="en-US"/>
          </w:rPr>
          <w:t>Stücklistenbestände</w:t>
        </w:r>
      </w:hyperlink>
      <w:r>
        <w:rPr>
          <w:rFonts w:ascii="Arial" w:hAnsi="Arial" w:cs="Arial"/>
          <w:color w:val="000000"/>
          <w:lang w:val="en-US"/>
        </w:rPr>
        <w:t xml:space="preserve"> für das Material. Sie können die Lagerbewegung auch manuell buchen indem sie auf den Button klicken.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Sachbearbeiter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71345" cy="372110"/>
            <wp:effectExtent l="0" t="0" r="0" b="889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71345" cy="3721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Dieser kann positionsbezogen eingetragen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Kalkulation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70835" cy="446405"/>
            <wp:effectExtent l="0" t="0" r="5715"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70835"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erreichen sie die </w:t>
      </w:r>
      <w:hyperlink r:id="rId287" w:anchor="f3c07db1-79bb-4012-a365-6b8856dde093" w:history="1">
        <w:r>
          <w:rPr>
            <w:rStyle w:val="Hyperlink"/>
            <w:rFonts w:ascii="Arial" w:hAnsi="Arial" w:cs="Arial"/>
            <w:color w:val="000000"/>
            <w:lang w:val="en-US"/>
          </w:rPr>
          <w:t>Kalkulation</w:t>
        </w:r>
      </w:hyperlink>
      <w:r>
        <w:rPr>
          <w:rFonts w:ascii="Arial" w:hAnsi="Arial" w:cs="Arial"/>
          <w:color w:val="000000"/>
          <w:lang w:val="en-US"/>
        </w:rPr>
        <w:t xml:space="preserve">. Sofern die Lizenz aktiviert ist, starten sie von hier aus auch die </w:t>
      </w:r>
      <w:hyperlink r:id="rId288" w:anchor="fe9f50ba-5164-45bc-84b1-298b158f4ef4" w:history="1">
        <w:r>
          <w:rPr>
            <w:rStyle w:val="Hyperlink"/>
            <w:rFonts w:ascii="Arial" w:hAnsi="Arial" w:cs="Arial"/>
            <w:color w:val="000000"/>
            <w:lang w:val="en-US"/>
          </w:rPr>
          <w:t>Laserkalkulation</w:t>
        </w:r>
      </w:hyperlink>
      <w:r>
        <w:rPr>
          <w:rFonts w:ascii="Arial" w:hAnsi="Arial" w:cs="Arial"/>
          <w:color w:val="000000"/>
          <w:lang w:val="en-US"/>
        </w:rPr>
        <w:t xml:space="preserve"> oder die </w:t>
      </w:r>
      <w:hyperlink r:id="rId289" w:anchor="5fff0c22-6ee7-4151-9902-a22d1d734ef2" w:history="1">
        <w:r>
          <w:rPr>
            <w:rStyle w:val="Hyperlink"/>
            <w:rFonts w:ascii="Arial" w:hAnsi="Arial" w:cs="Arial"/>
            <w:color w:val="000000"/>
            <w:lang w:val="en-US"/>
          </w:rPr>
          <w:t>Tabellenkalkulation</w:t>
        </w:r>
      </w:hyperlink>
      <w:r>
        <w:rPr>
          <w:rFonts w:ascii="Arial" w:hAnsi="Arial" w:cs="Arial"/>
          <w:color w:val="000000"/>
          <w:lang w:val="en-US"/>
        </w:rPr>
        <w: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Beschaffung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457200"/>
            <wp:effectExtent l="0" t="0" r="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5630" cy="4572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Lösen sie über diesen Button die </w:t>
      </w:r>
      <w:hyperlink r:id="rId291" w:anchor="a2d6e075-9055-4235-bbf5-7bd5dd7f60f3" w:history="1">
        <w:r>
          <w:rPr>
            <w:rStyle w:val="Hyperlink"/>
            <w:rFonts w:ascii="Arial" w:hAnsi="Arial" w:cs="Arial"/>
            <w:color w:val="000000"/>
            <w:lang w:val="en-US"/>
          </w:rPr>
          <w:t>Beschaffung</w:t>
        </w:r>
      </w:hyperlink>
      <w:r>
        <w:rPr>
          <w:rFonts w:ascii="Arial" w:hAnsi="Arial" w:cs="Arial"/>
          <w:color w:val="000000"/>
          <w:lang w:val="en-US"/>
        </w:rPr>
        <w:t xml:space="preserve"> für die Stücklistenteile dieser Position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Fertigungsstücklisten (optional)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71855" cy="446405"/>
            <wp:effectExtent l="0" t="0" r="4445"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71855"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Alternativ können zur Standardkalkulation auch die Fertigungsstücklisten und Fertigungsaufträge genutzt werden. Diese sind beispielsweise für die Produktion und Fertigung eigener Produkte sinnvoll, wo die Konstruktion einen wesentlichen Bestandteil einnimmt. In den Strukturstücklisten werden baugruppenorientierte Importfunktionen für CAD (z.B. zu Solid Works, Inventor, ProEngineer) bereitgestellt. Der Prozess ist im Modul </w:t>
      </w:r>
      <w:hyperlink r:id="rId292" w:anchor="e445752d-a58a-4959-8b64-73e38f602887" w:history="1">
        <w:r>
          <w:rPr>
            <w:rStyle w:val="Hyperlink"/>
            <w:rFonts w:ascii="Arial" w:hAnsi="Arial" w:cs="Arial"/>
            <w:color w:val="000000"/>
            <w:lang w:val="en-US"/>
          </w:rPr>
          <w:t>Fertigung</w:t>
        </w:r>
      </w:hyperlink>
      <w:r>
        <w:rPr>
          <w:rFonts w:ascii="Arial" w:hAnsi="Arial" w:cs="Arial"/>
          <w:color w:val="000000"/>
          <w:lang w:val="en-US"/>
        </w:rPr>
        <w:t xml:space="preserve"> beschrieben.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80720" cy="467995"/>
            <wp:effectExtent l="0" t="0" r="5080" b="8255"/>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072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Machte alle Änderungen an dieser Kalkulation rückgängig und übernimmt die komplette Kalkulation aus den Stammdaten.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 Position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69160" cy="457200"/>
            <wp:effectExtent l="0" t="0" r="254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69160" cy="4572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von hier aus direkt die nächste Position erstellen ohne die Position schließen zu müssen. Das kann hilfreich bei Eingabe von sehr vielen Position Zeit sparen. Mit OK speichern sie die Position.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Bezug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17240" cy="266065"/>
            <wp:effectExtent l="0" t="0" r="0" b="63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31724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wird der Bezug beispielsweise zur Anfrage oder zum Angebot hergestellt. Später bei Lieferschein und Rechnung wird hier der Bezug zum Auftrag ersichtlich.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Auftragsstatus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626870" cy="2647315"/>
            <wp:effectExtent l="0" t="0" r="0" b="63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26870" cy="264731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Wie bereits beim </w:t>
      </w:r>
      <w:hyperlink r:id="rId296" w:anchor="39bb050d-16cc-4a3b-b0cb-d0927daf68dd" w:history="1">
        <w:r>
          <w:rPr>
            <w:rStyle w:val="Hyperlink"/>
            <w:rFonts w:ascii="Arial" w:hAnsi="Arial" w:cs="Arial"/>
            <w:color w:val="000000"/>
            <w:lang w:val="en-US"/>
          </w:rPr>
          <w:t>Auftrag</w:t>
        </w:r>
      </w:hyperlink>
      <w:r>
        <w:rPr>
          <w:rFonts w:ascii="Arial" w:hAnsi="Arial" w:cs="Arial"/>
          <w:color w:val="000000"/>
          <w:lang w:val="en-US"/>
        </w:rPr>
        <w:t xml:space="preserve"> gesamt, werden Informationen auch zu den einzelnen Positionen angezeigt. Zudem erscheinen die Felder für die gefertigten Mengen in der Position.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446405"/>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5630" cy="44640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Nutzen sie die verschiedenen </w:t>
      </w:r>
      <w:hyperlink r:id="rId298" w:anchor="5219f417-9ec1-41cd-9481-e5e2e2b553c5" w:history="1">
        <w:r>
          <w:rPr>
            <w:rStyle w:val="Hyperlink"/>
            <w:rFonts w:ascii="Arial" w:hAnsi="Arial" w:cs="Arial"/>
            <w:color w:val="000000"/>
            <w:lang w:val="en-US"/>
          </w:rPr>
          <w:t>Druckoptionen</w:t>
        </w:r>
      </w:hyperlink>
      <w:r>
        <w:rPr>
          <w:rFonts w:ascii="Arial" w:hAnsi="Arial" w:cs="Arial"/>
          <w:color w:val="000000"/>
          <w:lang w:val="en-US"/>
        </w:rPr>
        <w:t xml:space="preserve"> für diese Position. Die verfügbaren Formulare hängen von ihrer Installation ab, diese werden kundenbezogen neu erstellt.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01675" cy="457200"/>
            <wp:effectExtent l="0" t="0" r="3175"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01675" cy="4572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Positionsbezogene Anzeige des </w:t>
      </w:r>
      <w:hyperlink r:id="rId301" w:anchor="bd86b4c8-9f3d-4cbc-af49-cca19a6e34cf" w:history="1">
        <w:r>
          <w:rPr>
            <w:rStyle w:val="Hyperlink"/>
            <w:rFonts w:ascii="Arial" w:hAnsi="Arial" w:cs="Arial"/>
            <w:color w:val="000000"/>
            <w:lang w:val="en-US"/>
          </w:rPr>
          <w:t>Fertigungsstands</w:t>
        </w:r>
      </w:hyperlink>
      <w:r>
        <w:rPr>
          <w:rFonts w:ascii="Arial" w:hAnsi="Arial" w:cs="Arial"/>
          <w:color w:val="000000"/>
          <w:lang w:val="en-US"/>
        </w:rPr>
        <w:t xml:space="preserve"> wie auch beim Auftrag.</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Reklamation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41525" cy="179705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41525" cy="17970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Teile vom Kunden reklamiert werden, können diese hier eingetragen werden. Die Reklamationen werden bei der </w:t>
      </w:r>
      <w:hyperlink r:id="rId304" w:anchor="5b2ec18b-fcd4-42e0-b2f7-a211956f99cb" w:history="1">
        <w:r>
          <w:rPr>
            <w:rStyle w:val="Hyperlink"/>
            <w:rFonts w:ascii="Arial" w:hAnsi="Arial" w:cs="Arial"/>
            <w:color w:val="000000"/>
            <w:lang w:val="en-US"/>
          </w:rPr>
          <w:t>Kundenadresse</w:t>
        </w:r>
      </w:hyperlink>
      <w:r>
        <w:rPr>
          <w:rFonts w:ascii="Arial" w:hAnsi="Arial" w:cs="Arial"/>
          <w:color w:val="000000"/>
          <w:lang w:val="en-US"/>
        </w:rPr>
        <w:t xml:space="preserve"> und im </w:t>
      </w:r>
      <w:hyperlink r:id="rId305" w:anchor="6c0e6f30-ed61-4c90-953b-ff90358b52ec" w:history="1">
        <w:r>
          <w:rPr>
            <w:rStyle w:val="Hyperlink"/>
            <w:rFonts w:ascii="Arial" w:hAnsi="Arial" w:cs="Arial"/>
            <w:color w:val="000000"/>
            <w:lang w:val="en-US"/>
          </w:rPr>
          <w:t xml:space="preserve">QM-Modul </w:t>
        </w:r>
      </w:hyperlink>
      <w:r>
        <w:rPr>
          <w:rFonts w:ascii="Arial" w:hAnsi="Arial" w:cs="Arial"/>
          <w:color w:val="000000"/>
          <w:lang w:val="en-US"/>
        </w:rPr>
        <w:t>angezeigt und ausgewertet.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35" w:name="_Toc409705167"/>
      <w:r>
        <w:rPr>
          <w:rFonts w:ascii="Arial" w:hAnsi="Arial" w:cs="Arial"/>
          <w:color w:val="000000"/>
          <w:lang w:val="en-US"/>
        </w:rPr>
        <w:instrText>6.19.2.1.1 Angebotstext</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 Angebotstext</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Mit den Angebotstexten haben sie eine erweiterte Möglichkeit umfangreiche Beschreibungen optisch ansprechend zu gestalten. Es ist zu beachten, dass bei Eingabe in diesem Bereich der Langtext des Artikels durch diesen ersetzt wird. Die Reports müssen dafür speziell eingerichtet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Bearbeitungleiste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2725"/>
            <wp:effectExtent l="0" t="0" r="9525"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mit aus Word bekannten Werkzeugen zur Textgestaltung.</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Einzug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91135"/>
            <wp:effectExtent l="0" t="0" r="9525"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7375" cy="1911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zum Texteinzug bezogen auf die Position eines Angebots o.ä.</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Positionsbeschreibung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402840" cy="1403350"/>
            <wp:effectExtent l="0" t="0" r="0" b="635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02840" cy="14033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ihren alternativen (gestalteten) Positionstext ein.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36" w:name="_Toc409705168"/>
      <w:r>
        <w:rPr>
          <w:rFonts w:ascii="Arial" w:hAnsi="Arial" w:cs="Arial"/>
          <w:color w:val="000000"/>
          <w:lang w:val="en-US"/>
        </w:rPr>
        <w:instrText>6.19.2.1.2 Bemerkungen</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6.19.2.1.2 Bemerkungen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Hinterlegen sie in diesem Bereich interne Bemerkungen zur Fertigung. Diese können auf die Fertigungsunterlagen gedruckt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37" w:name="_Toc409705169"/>
      <w:r>
        <w:rPr>
          <w:rFonts w:ascii="Arial" w:hAnsi="Arial" w:cs="Arial"/>
          <w:color w:val="000000"/>
          <w:lang w:val="en-US"/>
        </w:rPr>
        <w:instrText>6.19.2.1.3 Anhänge</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6.19.2.1.3 Anhänge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09010"/>
            <wp:effectExtent l="0" t="0" r="9525"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67375" cy="350901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davon.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310"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71745" cy="55308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71745" cy="55308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3774440"/>
            <wp:effectExtent l="0" t="0" r="4445"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00655" cy="377444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5 "</w:instrText>
      </w:r>
      <w:bookmarkStart w:id="38" w:name="_Toc409705170"/>
      <w:r>
        <w:rPr>
          <w:rFonts w:ascii="Arial" w:hAnsi="Arial" w:cs="Arial"/>
          <w:color w:val="000000"/>
          <w:lang w:val="en-US"/>
        </w:rPr>
        <w:instrText>6.19.2.1.3.1 TIF-Editor</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6.19.2.1.3.1 TIF-Editor</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312"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39" w:name="_Toc409705171"/>
      <w:r>
        <w:rPr>
          <w:rFonts w:ascii="Arial" w:hAnsi="Arial" w:cs="Arial"/>
          <w:color w:val="000000"/>
          <w:lang w:val="en-US"/>
        </w:rPr>
        <w:instrText>6.19.2.1.6 Hinweistext Fertigung</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6.19.2.1.6 Hinweistext Fertigung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Hinterlegen sie in diesem Bereich interne Bemerkungen zur Fertigung. Diese können auf die Fertigungsunterlagen gedruckt und in der </w:t>
      </w:r>
      <w:hyperlink r:id="rId314" w:anchor="fe3a3242-24bf-437b-bcc4-69fc1fed8276" w:history="1">
        <w:r>
          <w:rPr>
            <w:rStyle w:val="Hyperlink"/>
            <w:rFonts w:ascii="Arial" w:hAnsi="Arial" w:cs="Arial"/>
            <w:color w:val="000000"/>
            <w:lang w:val="en-US"/>
          </w:rPr>
          <w:t>Zeiterfassung</w:t>
        </w:r>
      </w:hyperlink>
      <w:r>
        <w:rPr>
          <w:rFonts w:ascii="Arial" w:hAnsi="Arial" w:cs="Arial"/>
          <w:color w:val="000000"/>
          <w:lang w:val="en-US"/>
        </w:rPr>
        <w:t xml:space="preserve"> angezeigt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40" w:name="_Toc409705172"/>
      <w:r>
        <w:rPr>
          <w:rFonts w:ascii="Arial" w:hAnsi="Arial" w:cs="Arial"/>
          <w:color w:val="000000"/>
          <w:lang w:val="en-US"/>
        </w:rPr>
        <w:instrText>6.19.2.1.7 Bild</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6.19.2.1.7 Bild</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sie nicht die </w:t>
      </w:r>
      <w:hyperlink r:id="rId316"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 xml:space="preserve"> verwenden, können sie hier ein Bild oder Foto zur Positionsbeschreibung hinterlegen. Der Ausdruck (z.B. Angebot oder AB) muss dafür speziell eingerichtet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41" w:name="_Toc409705173"/>
      <w:r>
        <w:rPr>
          <w:rFonts w:ascii="Arial" w:hAnsi="Arial" w:cs="Arial"/>
          <w:color w:val="000000"/>
          <w:lang w:val="en-US"/>
        </w:rPr>
        <w:instrText>6.19.2.1.10 Technische Daten</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6.19.2.1.10 Technische Daten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technischen Daten sowie die Zusatzfelder bieten die Möglichkeit, die Artikel um eigene Datenfelder zu erweitern. Diese können ausgewertet, gesucht und in Formulare gedruckt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318" w:anchor="261b2bbb-a283-46fe-b07a-ff1f6405a3a4" w:history="1">
        <w:r>
          <w:rPr>
            <w:rStyle w:val="Hyperlink"/>
            <w:rFonts w:ascii="Arial" w:hAnsi="Arial" w:cs="Arial"/>
            <w:color w:val="000000"/>
            <w:lang w:val="en-US"/>
          </w:rPr>
          <w:t>Zusatzfelder technische Daten</w:t>
        </w:r>
      </w:hyperlink>
      <w:r>
        <w:rPr>
          <w:rFonts w:ascii="Arial" w:hAnsi="Arial" w:cs="Arial"/>
          <w:color w:val="000000"/>
          <w:lang w:val="en-US"/>
        </w:rPr>
        <w:t xml:space="preserve"> befindet.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in den technischen Daten anlegen.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42" w:name="_Toc409705174"/>
      <w:r>
        <w:rPr>
          <w:rFonts w:ascii="Arial" w:hAnsi="Arial" w:cs="Arial"/>
          <w:color w:val="000000"/>
          <w:lang w:val="en-US"/>
        </w:rPr>
        <w:instrText>6.19.2.1.11 Zusatzfelder</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6.19.2.1.11 Zusatzfelder</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Zusatzfelder bieten die Möglichkeit, die Artikel um eigene Datenfelder zu erweitern. Diese können ausgewertet, gesucht und in Formulare gedruckt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320" w:anchor="eca89ce0-d78b-4053-8182-9085c24cca20" w:history="1">
        <w:r>
          <w:rPr>
            <w:rStyle w:val="Hyperlink"/>
            <w:rFonts w:ascii="Arial" w:hAnsi="Arial" w:cs="Arial"/>
            <w:color w:val="000000"/>
            <w:lang w:val="en-US"/>
          </w:rPr>
          <w:t>Zusatzfelder</w:t>
        </w:r>
      </w:hyperlink>
      <w:r>
        <w:rPr>
          <w:rFonts w:ascii="Arial" w:hAnsi="Arial" w:cs="Arial"/>
          <w:color w:val="000000"/>
          <w:lang w:val="en-US"/>
        </w:rPr>
        <w:t xml:space="preserve"> befindet.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anlegen.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43" w:name="_Toc409705175"/>
      <w:r>
        <w:rPr>
          <w:rFonts w:ascii="Arial" w:hAnsi="Arial" w:cs="Arial"/>
          <w:color w:val="000000"/>
          <w:lang w:val="en-US"/>
        </w:rPr>
        <w:instrText>6.19.2.1.12 Oberflächenbehandlung (optional)</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6.19.2.1.12 Oberflächenbehandlung (optional)</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Tragen sie an dieser Stelle für die verschiedenen Fertigungsbereiche die entsprechende Oberflächenbehandlung ein. Diese werden auf speziell eingerichteten Ausdrucken der Fertigungsberichten verwendet. Ursprünglich wurden diese Formulare für den Maschinenbau entwickelt um die Farben der Maschinenteile zu definieren. Die Bezeichnungen können geändert werden.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44" w:name="_Toc409705176"/>
      <w:r>
        <w:rPr>
          <w:rFonts w:ascii="Arial" w:hAnsi="Arial" w:cs="Arial"/>
          <w:color w:val="000000"/>
          <w:lang w:val="en-US"/>
        </w:rPr>
        <w:instrText>6.19.2.1.15 Termine</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6.19.2.1.15 Termine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Bezug auf die einzelnen Termine für Projekte werden die Termine an dieser Stelle abgefragt.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45" w:name="_Toc409705177"/>
      <w:r>
        <w:rPr>
          <w:rFonts w:ascii="Arial" w:hAnsi="Arial" w:cs="Arial"/>
          <w:color w:val="000000"/>
          <w:lang w:val="en-US"/>
        </w:rPr>
        <w:instrText>6.19.2.1.16 Bestandsprüfung</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6.19.2.1.16 Bestandsprüfung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2255"/>
            <wp:effectExtent l="0" t="0" r="9525" b="4445"/>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67375" cy="407225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der Bestandsprüfung werden die Einzelteile der Baugruppe oder des Produkts am Lager überprüft und mit den Bestandmengen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46" w:name="_Toc409705178"/>
      <w:r>
        <w:rPr>
          <w:rFonts w:ascii="Arial" w:hAnsi="Arial" w:cs="Arial"/>
          <w:color w:val="000000"/>
          <w:lang w:val="en-US"/>
        </w:rPr>
        <w:instrText>6.19.2.2 Texte</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6.19.2.2 Texte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Bereich Texte können sie die Texte für Angebot, Auftragsbestätigung Lieferschein und Rechnung definieren. Das nachfolgende Schaubild soll den modularen Aufbau der Formulare verdeutlichen. Da die Formulare kundenspezifisch erstellt werden, kann das Layout von ihrem Standard abweichen.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die Texte in den entsprechenden Bereichen ein um diese auf den Ausdrucken verwenden zu können.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47" w:name="_Toc409705179"/>
      <w:r>
        <w:rPr>
          <w:rFonts w:ascii="Arial" w:hAnsi="Arial" w:cs="Arial"/>
          <w:color w:val="000000"/>
          <w:lang w:val="en-US"/>
        </w:rPr>
        <w:instrText>6.19.2.3 Konditionen</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6.19.2.3 Konditionen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49245"/>
            <wp:effectExtent l="0" t="0" r="9525" b="825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667375" cy="284924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Kundendetails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34080" cy="1775460"/>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34080" cy="177546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325"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Diese Daten können nun für das Angebot geändert werden ohne Auswirkung auf die Stammdaten des Kunden.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69560" cy="233680"/>
            <wp:effectExtent l="0" t="0" r="254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6956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den Rabatt für dieses Angebot ein. Diesen können sie mit in </w:t>
      </w:r>
      <w:r>
        <w:rPr>
          <w:rFonts w:ascii="Arial" w:hAnsi="Arial" w:cs="Arial"/>
          <w:color w:val="000000"/>
          <w:lang w:val="en-US"/>
        </w:rPr>
        <w:lastRenderedPageBreak/>
        <w:t xml:space="preserve">die Positionen einrechnen oder separat bei der Summierung ausweisen. Sofern bei der </w:t>
      </w:r>
      <w:hyperlink r:id="rId326" w:anchor="bb005838-c3ad-4b65-a029-ca14bbfd138d" w:history="1">
        <w:r>
          <w:rPr>
            <w:rStyle w:val="Hyperlink"/>
            <w:rFonts w:ascii="Arial" w:hAnsi="Arial" w:cs="Arial"/>
            <w:color w:val="000000"/>
            <w:lang w:val="en-US"/>
          </w:rPr>
          <w:t>Kundenadresse</w:t>
        </w:r>
      </w:hyperlink>
      <w:r>
        <w:rPr>
          <w:rFonts w:ascii="Arial" w:hAnsi="Arial" w:cs="Arial"/>
          <w:color w:val="000000"/>
          <w:lang w:val="en-US"/>
        </w:rPr>
        <w:t xml:space="preserve"> bereits ein Rabatt definiert wurde, wird dieser hier bereits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Währung (Faktor)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45130" cy="233680"/>
            <wp:effectExtent l="0" t="0" r="762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94513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gewünschten Faktor (die Währung) für das Angebot ein.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1882140"/>
            <wp:effectExtent l="0" t="0" r="0" b="381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30220" cy="188214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327"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 Zahlungsbedingungen können nun für das Angebot geändert werden ohne Auswirkung auf die Stammdaten des Kunden.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53740" cy="1180465"/>
            <wp:effectExtent l="0" t="0" r="3810" b="63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3740" cy="11804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bereits geleisteten Abschlagszahlungen als Summe ein. Die Summe wird später bei Rechnungsstellung von der Rechnungssumme abgezogen.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1573530"/>
            <wp:effectExtent l="0" t="0" r="5080" b="762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061970" cy="157353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mit dem Kunden vereinbarten Abschläge und Zahlungstermine ein. Diese können mit dem Button Wiedervorlage als Erinnerungstermine im Kalender angelegt werden. Als Kontrollfunktion können sie diese auf berechnet setzen.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Info-Felder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34590" cy="191135"/>
            <wp:effectExtent l="0" t="0" r="381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34590" cy="1911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eine entsprechende Information zum Projekt benötigen, können sie Bankbürgschaften und die Sicherungsübereignung als Checkliste nutzen.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Bürgschaften (optional)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26105" cy="765810"/>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126105" cy="7658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Lizenz für Bürgschaften aktiviert haben, können hier bereits in der Angebotsphase die Eckdaten hinterlegt werden. Diese werden bei der Schlussrechnung und Erstellung der Bürgschaft automatisch übernommen.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48" w:name="_Toc409705180"/>
      <w:r>
        <w:rPr>
          <w:rFonts w:ascii="Arial" w:hAnsi="Arial" w:cs="Arial"/>
          <w:color w:val="000000"/>
          <w:lang w:val="en-US"/>
        </w:rPr>
        <w:instrText>6.19.2.4 Notizen</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6.19.2.4 Notizen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Wie bereits bei den Adressen, können sie für diesen Vorgang (z.B. Angebot) Notizen hinterlegen. Als "Wichtig" gekennzeichnete Notizen werden ihnen als gelbes Erinnerungsfenster im Datensatz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49" w:name="_Toc409705181"/>
      <w:r>
        <w:rPr>
          <w:rFonts w:ascii="Arial" w:hAnsi="Arial" w:cs="Arial"/>
          <w:color w:val="000000"/>
          <w:lang w:val="en-US"/>
        </w:rPr>
        <w:instrText>6.19.2.5 Aktivitäten</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6.19.2.5 Aktivitäten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alle Termine und alle gedruckten Dokumente wird in den Aktivitäten ein </w:t>
      </w:r>
      <w:hyperlink r:id="rId332" w:anchor="48e4fb22-bffc-41e5-a837-f66400f93856" w:history="1">
        <w:r>
          <w:rPr>
            <w:rStyle w:val="Hyperlink"/>
            <w:rFonts w:ascii="Arial" w:hAnsi="Arial" w:cs="Arial"/>
            <w:color w:val="000000"/>
            <w:lang w:val="en-US"/>
          </w:rPr>
          <w:t>Eintrag</w:t>
        </w:r>
      </w:hyperlink>
      <w:r>
        <w:rPr>
          <w:rFonts w:ascii="Arial" w:hAnsi="Arial" w:cs="Arial"/>
          <w:color w:val="000000"/>
          <w:lang w:val="en-US"/>
        </w:rPr>
        <w:t xml:space="preserve"> erzeugt. Von der Anfrage bis zur Rechnung werden hier historisch alle relevanten Daten angezeigt. Das ELO-Archiv wird optional zur Verfügung gestellt und positioniert das ELO-Archiv zur Übergabe der Dokumente.</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50" w:name="_Toc409705182"/>
      <w:r>
        <w:rPr>
          <w:rFonts w:ascii="Arial" w:hAnsi="Arial" w:cs="Arial"/>
          <w:color w:val="000000"/>
          <w:lang w:val="en-US"/>
        </w:rPr>
        <w:instrText>6.19.2.5.1 Einträge</w:instrText>
      </w:r>
      <w:bookmarkEnd w:id="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6.19.2.5.1 Einträge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Wie bei den </w:t>
      </w:r>
      <w:hyperlink r:id="rId333" w:anchor="43c06011-182b-4768-b3e3-db7729fc2725" w:history="1">
        <w:r>
          <w:rPr>
            <w:rStyle w:val="Hyperlink"/>
            <w:rFonts w:ascii="Arial" w:hAnsi="Arial" w:cs="Arial"/>
            <w:color w:val="000000"/>
            <w:lang w:val="en-US"/>
          </w:rPr>
          <w:t>Aufgaben und Terminen</w:t>
        </w:r>
      </w:hyperlink>
      <w:r>
        <w:rPr>
          <w:rFonts w:ascii="Arial" w:hAnsi="Arial" w:cs="Arial"/>
          <w:color w:val="000000"/>
          <w:lang w:val="en-US"/>
        </w:rPr>
        <w:t xml:space="preserve"> werden ihnen Datumsangaben angezeigt, allerdings werden bei den gedruckten Dokumenten unter Anhänge die Ausdrucke automatisch hinterlegt.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51" w:name="_Toc409705183"/>
      <w:r>
        <w:rPr>
          <w:rFonts w:ascii="Arial" w:hAnsi="Arial" w:cs="Arial"/>
          <w:color w:val="000000"/>
          <w:lang w:val="en-US"/>
        </w:rPr>
        <w:instrText>6.19.2.6 Dokumente</w:instrText>
      </w:r>
      <w:bookmarkEnd w:id="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6.19.2.6 Dokumente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1535"/>
            <wp:effectExtent l="0" t="0" r="9525"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336"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69815" cy="553085"/>
            <wp:effectExtent l="0" t="0" r="6985"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69815" cy="55308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15565" cy="3509010"/>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15565" cy="350901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52" w:name="_Toc409705184"/>
      <w:r>
        <w:rPr>
          <w:rFonts w:ascii="Arial" w:hAnsi="Arial" w:cs="Arial"/>
          <w:color w:val="000000"/>
          <w:lang w:val="en-US"/>
        </w:rPr>
        <w:instrText>6.19.2.6.1 TIF-Editor</w:instrText>
      </w:r>
      <w:bookmarkEnd w:id="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6.19.2.6.1 TIF-Editor</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340"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53" w:name="_Toc409705185"/>
      <w:r>
        <w:rPr>
          <w:rFonts w:ascii="Arial" w:hAnsi="Arial" w:cs="Arial"/>
          <w:color w:val="000000"/>
          <w:lang w:val="en-US"/>
        </w:rPr>
        <w:instrText>6.19.2.7 Grobplanung</w:instrText>
      </w:r>
      <w:bookmarkEnd w:id="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6.19.2.7 Grobplanung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87675"/>
            <wp:effectExtent l="0" t="0" r="9525" b="317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667375" cy="298767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Mit der Grobplanung erhalten sie bereits in der Angebotsphase die Möglichkeit, Kapazitäten für diese Anfrage zu reservieren. </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Kapazitätsgruppen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03750" cy="1329055"/>
            <wp:effectExtent l="0" t="0" r="635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603750" cy="13290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dieser Ansicht werden die in den </w:t>
      </w:r>
      <w:hyperlink r:id="rId343" w:anchor="3ce8e02a-2fd5-4386-b847-f2161f2845e4" w:history="1">
        <w:r>
          <w:rPr>
            <w:rStyle w:val="Hyperlink"/>
            <w:rFonts w:ascii="Arial" w:hAnsi="Arial" w:cs="Arial"/>
            <w:color w:val="000000"/>
            <w:lang w:val="en-US"/>
          </w:rPr>
          <w:t>Stammdaten</w:t>
        </w:r>
      </w:hyperlink>
      <w:r>
        <w:rPr>
          <w:rFonts w:ascii="Arial" w:hAnsi="Arial" w:cs="Arial"/>
          <w:color w:val="000000"/>
          <w:lang w:val="en-US"/>
        </w:rPr>
        <w:t xml:space="preserve"> eingerichteten Kapazitätsgruppen angezeigt. Die Kalenderwochenanzeige zeigt die Möglichen Spalten für die Reservierung an. Tragen sie bei einer pauschalen Stundenreservierung die Stunden direkt in die Zellen bei der Kapazitätsgruppe und Kalenderwoche ein. Die grafische Ansicht verändert sich nun mit den entsprechenden Stunden.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Grafische Ansicht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635500" cy="276415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635500" cy="27641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grafische Ansicht zeigt ihnen die Gesamtanzahl der Stunden, die  reservierten Stunden und die Ist-Zeiten aus der Zeiterfassung an. Anhand der eingetragenen Stunden in der o.g. Ansicht werden diese Zeiten gegenüber gestellt.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Durchlaufzeit</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54505" cy="775970"/>
            <wp:effectExtent l="0" t="0" r="0"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54505" cy="7759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Aufgrund der selektierten Kapazitätsgruppe und der Durchlaufzeit wird ihnen hier der späteste Fertigungsbeginn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KW</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75460" cy="48895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75460" cy="48895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wählen sie nun die gewünschte Kalenderwoche für diese Kapazitätsgruppe aus.</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Soll / Ist </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786255" cy="1169670"/>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86255" cy="116967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Tragen sie anschließend die Anzahl der Werker ein, die auf diese Kapazitätsgruppe geplant werden sollen. Über </w:t>
      </w:r>
      <w:hyperlink r:id="rId347" w:anchor="1952a003-969b-4883-af55-c876b84f42a9" w:history="1">
        <w:r>
          <w:rPr>
            <w:rStyle w:val="Hyperlink"/>
            <w:rFonts w:ascii="Arial" w:hAnsi="Arial" w:cs="Arial"/>
            <w:color w:val="000000"/>
            <w:lang w:val="en-US"/>
          </w:rPr>
          <w:t>Details ansehen</w:t>
        </w:r>
      </w:hyperlink>
      <w:r>
        <w:rPr>
          <w:rFonts w:ascii="Arial" w:hAnsi="Arial" w:cs="Arial"/>
          <w:color w:val="000000"/>
          <w:lang w:val="en-US"/>
        </w:rPr>
        <w:t xml:space="preserve"> erhalten sie eine Übersicht der bereits reservierten Kapazitäten.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86255" cy="266065"/>
            <wp:effectExtent l="0" t="0" r="4445"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86255" cy="26606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Klicken sie abschließend auf </w:t>
      </w:r>
      <w:hyperlink r:id="rId348" w:anchor="d1a93d6b-125e-4a64-9325-6544e0ea773c" w:history="1">
        <w:r>
          <w:rPr>
            <w:rStyle w:val="Hyperlink"/>
            <w:rFonts w:ascii="Arial" w:hAnsi="Arial" w:cs="Arial"/>
            <w:color w:val="000000"/>
            <w:lang w:val="en-US"/>
          </w:rPr>
          <w:t>diesen Button</w:t>
        </w:r>
      </w:hyperlink>
      <w:r>
        <w:rPr>
          <w:rFonts w:ascii="Arial" w:hAnsi="Arial" w:cs="Arial"/>
          <w:color w:val="000000"/>
          <w:lang w:val="en-US"/>
        </w:rPr>
        <w:t xml:space="preserve"> um die Zeiten aus der Kalkulation in den gewünschten Kapazitätsgruppen einzutragen.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Aktualisierung</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2336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aktualisieren sie die IST-Daten aus der Zeiterfassung in der Grobplanung.</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54" w:name="_Toc409705186"/>
      <w:r>
        <w:rPr>
          <w:rFonts w:ascii="Arial" w:hAnsi="Arial" w:cs="Arial"/>
          <w:color w:val="000000"/>
          <w:lang w:val="en-US"/>
        </w:rPr>
        <w:instrText>6.19.2.7.1 Details ansehen</w:instrText>
      </w:r>
      <w:bookmarkEnd w:id="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6.19.2.7.1 Details ansehen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4848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7375" cy="434848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Liste der bereits reservierten Kapazitäten auf den Kapazitätsgruppen.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4 "</w:instrText>
      </w:r>
      <w:bookmarkStart w:id="55" w:name="_Toc409705187"/>
      <w:r>
        <w:rPr>
          <w:rFonts w:ascii="Arial" w:hAnsi="Arial" w:cs="Arial"/>
          <w:color w:val="000000"/>
          <w:lang w:val="en-US"/>
        </w:rPr>
        <w:instrText>6.19.2.7.2 Daten aus Kalkulation</w:instrText>
      </w:r>
      <w:bookmarkEnd w:id="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6.19.2.7.2 Daten aus Kalkulation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Nachdem sie die Daten aus der Kalkulation in die Kapazitätsgruppe eingetragen haben, wird ihnen in der grafischen Ansicht nur die entsprechende Kalenderwoche angezeigt.</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56" w:name="_Toc409705188"/>
      <w:r>
        <w:rPr>
          <w:rFonts w:ascii="Arial" w:hAnsi="Arial" w:cs="Arial"/>
          <w:color w:val="000000"/>
          <w:lang w:val="en-US"/>
        </w:rPr>
        <w:instrText>6.19.2.8 Bestellungen</w:instrText>
      </w:r>
      <w:bookmarkEnd w:id="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6.19.2.8 Bestellungen</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89605"/>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667375" cy="3189605"/>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Filter</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23520"/>
            <wp:effectExtent l="0" t="0" r="9525"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67375" cy="2235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Filter sortieren sie die Ansicht nach Bestellungen, Materialanforderungen und Abrufbestellungen. Informationen und Einzelheit hierzu erhalten sie im </w:t>
      </w:r>
      <w:hyperlink r:id="rId351" w:anchor="e694237c-ad0b-4abb-af11-8c74ff13daa1" w:history="1">
        <w:r>
          <w:rPr>
            <w:rStyle w:val="Hyperlink"/>
            <w:rFonts w:ascii="Arial" w:hAnsi="Arial" w:cs="Arial"/>
            <w:color w:val="000000"/>
            <w:lang w:val="en-US"/>
          </w:rPr>
          <w:t>Einkauf</w:t>
        </w:r>
      </w:hyperlink>
      <w:r>
        <w:rPr>
          <w:rFonts w:ascii="Arial" w:hAnsi="Arial" w:cs="Arial"/>
          <w:color w:val="000000"/>
          <w:lang w:val="en-US"/>
        </w:rPr>
        <w: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Anzeige</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14655"/>
            <wp:effectExtent l="0" t="0" r="952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667375" cy="41465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dieser Anzeige werden ihnen die auftragsbezogenen Bestellungen (oder Bestellpositionen) angezeigt. Diese können manuell (</w:t>
      </w:r>
      <w:hyperlink r:id="rId353" w:anchor="c02f8292-a7d1-4e0b-86af-bb973546dd0b" w:history="1">
        <w:r>
          <w:rPr>
            <w:rStyle w:val="Hyperlink"/>
            <w:rFonts w:ascii="Arial" w:hAnsi="Arial" w:cs="Arial"/>
            <w:color w:val="000000"/>
            <w:lang w:val="en-US"/>
          </w:rPr>
          <w:t>Materialeingabe</w:t>
        </w:r>
      </w:hyperlink>
      <w:r>
        <w:rPr>
          <w:rFonts w:ascii="Arial" w:hAnsi="Arial" w:cs="Arial"/>
          <w:color w:val="000000"/>
          <w:lang w:val="en-US"/>
        </w:rPr>
        <w:t>) als auch aus der Stückliste der Kalkulation erfolgen. Ein Doppelklick auf den Eintrag öffnet die Bestellung (oder Bestellposition).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Doppelklick</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753995" cy="23368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75399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fest ob die Bestellung oder die Bestellposition sich öffnen soll.</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23520"/>
            <wp:effectExtent l="0" t="0" r="952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667375" cy="22352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Gesamtsummen aus dem Einkauf für diesen Auftrag angezeigt.</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Details</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10285" cy="2336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010285" cy="233680"/>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Detailfunktion sehen sie in der Anzeige mehr oder weniger detaillierte Daten zu den Bestellungen.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Bestellungen</w:t>
      </w: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68650" cy="3613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650" cy="361315"/>
                    </a:xfrm>
                    <a:prstGeom prst="rect">
                      <a:avLst/>
                    </a:prstGeom>
                    <a:noFill/>
                    <a:ln>
                      <a:noFill/>
                    </a:ln>
                  </pic:spPr>
                </pic:pic>
              </a:graphicData>
            </a:graphic>
          </wp:inline>
        </w:drawing>
      </w:r>
    </w:p>
    <w:p w:rsidR="0025407A" w:rsidRDefault="0025407A" w:rsidP="0025407A">
      <w:pPr>
        <w:widowControl w:val="0"/>
        <w:autoSpaceDE w:val="0"/>
        <w:autoSpaceDN w:val="0"/>
        <w:adjustRightInd w:val="0"/>
        <w:ind w:left="750"/>
        <w:rPr>
          <w:rFonts w:ascii="Arial" w:hAnsi="Arial" w:cs="Arial"/>
          <w:color w:val="000000"/>
          <w:lang w:val="en-US"/>
        </w:rPr>
      </w:pPr>
    </w:p>
    <w:p w:rsidR="0025407A" w:rsidRDefault="0025407A" w:rsidP="0025407A">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über "Neue Bestellung" eine Bestellung an. Über "Bestellung hinzufügen" können sie über eine Auswahlliste des Einkaufs vorhandene Bestellungen dem Auftrag zuordnen. Weiter können sie die vorhandenen Bestellungen nach Excel exportieren.</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57" w:name="_Toc409705189"/>
      <w:r>
        <w:rPr>
          <w:rFonts w:ascii="Arial" w:hAnsi="Arial" w:cs="Arial"/>
          <w:color w:val="000000"/>
          <w:lang w:val="en-US"/>
        </w:rPr>
        <w:instrText>6.19.2.9 Ordner (optional)</w:instrText>
      </w:r>
      <w:bookmarkEnd w:id="5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6.19.2.9 Ordner (optional)</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rPr>
          <w:rFonts w:ascii="Arial" w:hAnsi="Arial" w:cs="Arial"/>
          <w:color w:val="000000"/>
          <w:lang w:val="en-US"/>
        </w:rPr>
      </w:pPr>
      <w:r>
        <w:rPr>
          <w:rFonts w:ascii="Arial" w:hAnsi="Arial" w:cs="Arial"/>
          <w:color w:val="000000"/>
          <w:lang w:val="en-US"/>
        </w:rPr>
        <w:t>Über den Bereich "Ordner" können sie lokale oder Verzeichnisse auf dem Server dem Auftrag zuordnen. Dies kann sinnvoll sein um mehrere Dateien (z.B. Fotos) einzufügen.</w:t>
      </w:r>
    </w:p>
    <w:p w:rsidR="0025407A" w:rsidRDefault="0025407A" w:rsidP="0025407A">
      <w:pPr>
        <w:widowControl w:val="0"/>
        <w:autoSpaceDE w:val="0"/>
        <w:autoSpaceDN w:val="0"/>
        <w:adjustRightInd w:val="0"/>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58" w:name="_Toc409705190"/>
      <w:r>
        <w:rPr>
          <w:rFonts w:ascii="Arial" w:hAnsi="Arial" w:cs="Arial"/>
          <w:color w:val="000000"/>
          <w:lang w:val="en-US"/>
        </w:rPr>
        <w:instrText>6.19.2.11 Termine</w:instrText>
      </w:r>
      <w:bookmarkEnd w:id="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6.19.2.11 Termine</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sie rein informell PLAN und IST Fertigungstermine hinterlegen, sofern erwünscht. </w:t>
      </w:r>
    </w:p>
    <w:p w:rsidR="0025407A" w:rsidRDefault="0025407A" w:rsidP="0025407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d17a158d-af0d-44bb-bf01-6941ddd03e10-3293c39d-9687-4031-8ae4-b0b7ac37e90c \l 3 "</w:instrText>
      </w:r>
      <w:bookmarkStart w:id="59" w:name="_Toc409705191"/>
      <w:r>
        <w:rPr>
          <w:rFonts w:ascii="Arial" w:hAnsi="Arial" w:cs="Arial"/>
          <w:color w:val="000000"/>
          <w:lang w:val="en-US"/>
        </w:rPr>
        <w:instrText>6.19.2.12 Aus Zeiterfassung</w:instrText>
      </w:r>
      <w:bookmarkEnd w:id="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6.19.2.12 Aus Zeiterfassung</w:t>
      </w:r>
    </w:p>
    <w:p w:rsidR="0025407A" w:rsidRDefault="0025407A" w:rsidP="0025407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5181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67375" cy="3051810"/>
                    </a:xfrm>
                    <a:prstGeom prst="rect">
                      <a:avLst/>
                    </a:prstGeom>
                    <a:noFill/>
                    <a:ln>
                      <a:noFill/>
                    </a:ln>
                  </pic:spPr>
                </pic:pic>
              </a:graphicData>
            </a:graphic>
          </wp:inline>
        </w:drawing>
      </w:r>
    </w:p>
    <w:p w:rsidR="0025407A" w:rsidRDefault="0025407A" w:rsidP="0025407A">
      <w:pPr>
        <w:widowControl w:val="0"/>
        <w:autoSpaceDE w:val="0"/>
        <w:autoSpaceDN w:val="0"/>
        <w:adjustRightInd w:val="0"/>
        <w:jc w:val="center"/>
        <w:rPr>
          <w:rFonts w:ascii="Arial" w:hAnsi="Arial" w:cs="Arial"/>
          <w:color w:val="000000"/>
          <w:lang w:val="en-US"/>
        </w:rPr>
      </w:pPr>
    </w:p>
    <w:p w:rsidR="0025407A" w:rsidRDefault="0025407A" w:rsidP="0025407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Mit der Funktion "Aus Zeiterfassung" können sie vom Mitarbeiter erfasste Zeiten als Auftragsposition erfassen.</w:t>
      </w:r>
    </w:p>
    <w:p w:rsidR="006C1942" w:rsidRDefault="006C1942" w:rsidP="006C1942">
      <w:pPr>
        <w:widowControl w:val="0"/>
        <w:autoSpaceDE w:val="0"/>
        <w:autoSpaceDN w:val="0"/>
        <w:adjustRightInd w:val="0"/>
        <w:rPr>
          <w:rFonts w:ascii="Arial" w:hAnsi="Arial" w:cs="Arial"/>
          <w:color w:val="000000"/>
          <w:lang w:val="en-US"/>
        </w:rPr>
      </w:pPr>
      <w:bookmarkStart w:id="60" w:name="_GoBack"/>
      <w:bookmarkEnd w:id="60"/>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5407A">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360"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361"/>
      <w:footerReference w:type="default" r:id="rId362"/>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DBB" w:rsidRDefault="00256DBB" w:rsidP="00C060A7">
      <w:r>
        <w:separator/>
      </w:r>
    </w:p>
  </w:endnote>
  <w:endnote w:type="continuationSeparator" w:id="0">
    <w:p w:rsidR="00256DBB" w:rsidRDefault="00256DBB"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25407A">
            <w:rPr>
              <w:rFonts w:ascii="Arial" w:hAnsi="Arial" w:cs="Arial"/>
              <w:noProof/>
              <w:sz w:val="20"/>
              <w:szCs w:val="20"/>
            </w:rPr>
            <w:t>22.01.2015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25407A">
            <w:rPr>
              <w:rFonts w:ascii="Arial" w:hAnsi="Arial" w:cs="Arial"/>
              <w:noProof/>
              <w:sz w:val="20"/>
              <w:szCs w:val="20"/>
            </w:rPr>
            <w:t>22.01.2015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25407A">
            <w:rPr>
              <w:rFonts w:ascii="Arial" w:hAnsi="Arial" w:cs="Arial"/>
              <w:noProof/>
              <w:sz w:val="20"/>
              <w:szCs w:val="20"/>
            </w:rPr>
            <w:t>22.01.2015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DBB" w:rsidRDefault="00256DBB" w:rsidP="00C060A7">
      <w:r>
        <w:separator/>
      </w:r>
    </w:p>
  </w:footnote>
  <w:footnote w:type="continuationSeparator" w:id="0">
    <w:p w:rsidR="00256DBB" w:rsidRDefault="00256DBB"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25407A">
            <w:rPr>
              <w:rFonts w:ascii="Arial" w:hAnsi="Arial" w:cs="Arial"/>
              <w:b/>
              <w:bCs/>
              <w:noProof/>
              <w:color w:val="808080"/>
              <w:sz w:val="18"/>
            </w:rPr>
            <w:t>22.01.2015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25407A">
            <w:rPr>
              <w:rFonts w:ascii="Arial" w:hAnsi="Arial" w:cs="Arial"/>
              <w:b/>
              <w:bCs/>
              <w:noProof/>
              <w:color w:val="808080"/>
              <w:sz w:val="18"/>
            </w:rPr>
            <w:t>122</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25407A">
            <w:rPr>
              <w:rFonts w:ascii="Arial" w:hAnsi="Arial" w:cs="Arial"/>
              <w:b/>
              <w:bCs/>
              <w:noProof/>
              <w:color w:val="808080"/>
              <w:sz w:val="18"/>
            </w:rPr>
            <w:t>123</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25407A" w:rsidP="00EF59F9">
          <w:pPr>
            <w:pStyle w:val="Kopfzeile"/>
            <w:jc w:val="center"/>
            <w:rPr>
              <w:rFonts w:ascii="Arial" w:hAnsi="Arial" w:cs="Arial"/>
              <w:color w:val="808080"/>
            </w:rPr>
          </w:pPr>
          <w:r w:rsidRPr="0025407A">
            <w:rPr>
              <w:rFonts w:ascii="Arial" w:hAnsi="Arial" w:cs="Arial"/>
              <w:b/>
              <w:color w:val="808080"/>
            </w:rPr>
            <w:t>AA 6.2.2-03-34 Schulungsunterlagen Lasertechnik</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000000A"/>
    <w:multiLevelType w:val="multilevel"/>
    <w:tmpl w:val="0000000A"/>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0">
    <w:nsid w:val="0000000B"/>
    <w:multiLevelType w:val="multilevel"/>
    <w:tmpl w:val="0000000B"/>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1">
    <w:nsid w:val="0000000C"/>
    <w:multiLevelType w:val="multilevel"/>
    <w:tmpl w:val="0000000C"/>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2">
    <w:nsid w:val="0000000D"/>
    <w:multiLevelType w:val="multilevel"/>
    <w:tmpl w:val="0000000D"/>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3">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7"/>
  </w:num>
  <w:num w:numId="3">
    <w:abstractNumId w:val="14"/>
  </w:num>
  <w:num w:numId="4">
    <w:abstractNumId w:val="13"/>
  </w:num>
  <w:num w:numId="5">
    <w:abstractNumId w:val="16"/>
  </w:num>
  <w:num w:numId="6">
    <w:abstractNumId w:val="18"/>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5407A"/>
    <w:rsid w:val="00256DBB"/>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paragraph" w:styleId="Verzeichnis5">
    <w:name w:val="toc 5"/>
    <w:basedOn w:val="Standard"/>
    <w:next w:val="Standard"/>
    <w:autoRedefine/>
    <w:uiPriority w:val="39"/>
    <w:semiHidden/>
    <w:unhideWhenUsed/>
    <w:rsid w:val="0025407A"/>
    <w:pPr>
      <w:spacing w:after="100"/>
      <w:ind w:left="960"/>
    </w:pPr>
  </w:style>
  <w:style w:type="character" w:styleId="BesuchterHyperlink">
    <w:name w:val="FollowedHyperlink"/>
    <w:basedOn w:val="Absatz-Standardschriftart"/>
    <w:uiPriority w:val="99"/>
    <w:semiHidden/>
    <w:unhideWhenUsed/>
    <w:rsid w:val="002540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24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99" Type="http://schemas.openxmlformats.org/officeDocument/2006/relationships/image" Target="media/image182.png"/><Relationship Id="rId303" Type="http://schemas.openxmlformats.org/officeDocument/2006/relationships/image" Target="media/image185.png"/><Relationship Id="rId21" Type="http://schemas.openxmlformats.org/officeDocument/2006/relationships/hyperlink" Target="file:///C:\Users\ck\Desktop\lasertechnik.rtf" TargetMode="External"/><Relationship Id="rId42" Type="http://schemas.openxmlformats.org/officeDocument/2006/relationships/hyperlink" Target="file:///C:\Users\ck\Desktop\lasertechnik.rtf" TargetMode="External"/><Relationship Id="rId63" Type="http://schemas.openxmlformats.org/officeDocument/2006/relationships/hyperlink" Target="file:///C:\Users\ck\Desktop\lasertechnik.rtf" TargetMode="External"/><Relationship Id="rId84" Type="http://schemas.openxmlformats.org/officeDocument/2006/relationships/image" Target="media/image20.png"/><Relationship Id="rId138" Type="http://schemas.openxmlformats.org/officeDocument/2006/relationships/hyperlink" Target="file:///C:\Users\ck\Desktop\lasertechnik.rtf" TargetMode="External"/><Relationship Id="rId159" Type="http://schemas.openxmlformats.org/officeDocument/2006/relationships/image" Target="media/image83.png"/><Relationship Id="rId324" Type="http://schemas.openxmlformats.org/officeDocument/2006/relationships/image" Target="media/image198.png"/><Relationship Id="rId345" Type="http://schemas.openxmlformats.org/officeDocument/2006/relationships/image" Target="media/image211.png"/><Relationship Id="rId170" Type="http://schemas.openxmlformats.org/officeDocument/2006/relationships/image" Target="media/image89.png"/><Relationship Id="rId191" Type="http://schemas.openxmlformats.org/officeDocument/2006/relationships/image" Target="media/image108.png"/><Relationship Id="rId205" Type="http://schemas.openxmlformats.org/officeDocument/2006/relationships/image" Target="media/image118.png"/><Relationship Id="rId226" Type="http://schemas.openxmlformats.org/officeDocument/2006/relationships/image" Target="media/image134.png"/><Relationship Id="rId247" Type="http://schemas.openxmlformats.org/officeDocument/2006/relationships/image" Target="media/image150.png"/><Relationship Id="rId107" Type="http://schemas.openxmlformats.org/officeDocument/2006/relationships/image" Target="media/image41.png"/><Relationship Id="rId268" Type="http://schemas.openxmlformats.org/officeDocument/2006/relationships/image" Target="media/image164.png"/><Relationship Id="rId289" Type="http://schemas.openxmlformats.org/officeDocument/2006/relationships/hyperlink" Target="file:///C:\Users\ck\Desktop\lasertechnik.rtf" TargetMode="External"/><Relationship Id="rId11" Type="http://schemas.openxmlformats.org/officeDocument/2006/relationships/hyperlink" Target="file:///C:\Users\ck\Desktop\lasertechnik.rtf" TargetMode="External"/><Relationship Id="rId32" Type="http://schemas.openxmlformats.org/officeDocument/2006/relationships/hyperlink" Target="file:///C:\Users\ck\Desktop\lasertechnik.rtf" TargetMode="External"/><Relationship Id="rId53" Type="http://schemas.openxmlformats.org/officeDocument/2006/relationships/hyperlink" Target="file:///C:\Users\ck\Desktop\lasertechnik.rtf" TargetMode="External"/><Relationship Id="rId74" Type="http://schemas.openxmlformats.org/officeDocument/2006/relationships/image" Target="media/image10.png"/><Relationship Id="rId128" Type="http://schemas.openxmlformats.org/officeDocument/2006/relationships/image" Target="media/image59.png"/><Relationship Id="rId149" Type="http://schemas.openxmlformats.org/officeDocument/2006/relationships/image" Target="media/image74.png"/><Relationship Id="rId314" Type="http://schemas.openxmlformats.org/officeDocument/2006/relationships/hyperlink" Target="file:///C:\Users\ck\Desktop\lasertechnik.rtf" TargetMode="External"/><Relationship Id="rId335" Type="http://schemas.openxmlformats.org/officeDocument/2006/relationships/image" Target="media/image204.png"/><Relationship Id="rId356" Type="http://schemas.openxmlformats.org/officeDocument/2006/relationships/image" Target="media/image218.png"/><Relationship Id="rId5" Type="http://schemas.openxmlformats.org/officeDocument/2006/relationships/footnotes" Target="footnotes.xml"/><Relationship Id="rId95" Type="http://schemas.openxmlformats.org/officeDocument/2006/relationships/image" Target="media/image30.png"/><Relationship Id="rId160" Type="http://schemas.openxmlformats.org/officeDocument/2006/relationships/hyperlink" Target="file:///C:\Users\ck\Desktop\lasertechnik.rtf" TargetMode="External"/><Relationship Id="rId181" Type="http://schemas.openxmlformats.org/officeDocument/2006/relationships/image" Target="media/image99.png"/><Relationship Id="rId216" Type="http://schemas.openxmlformats.org/officeDocument/2006/relationships/hyperlink" Target="file:///C:\Users\ck\Desktop\lasertechnik.rtf" TargetMode="External"/><Relationship Id="rId237" Type="http://schemas.openxmlformats.org/officeDocument/2006/relationships/image" Target="media/image142.png"/><Relationship Id="rId258" Type="http://schemas.openxmlformats.org/officeDocument/2006/relationships/image" Target="media/image158.png"/><Relationship Id="rId279" Type="http://schemas.openxmlformats.org/officeDocument/2006/relationships/image" Target="media/image170.png"/><Relationship Id="rId22" Type="http://schemas.openxmlformats.org/officeDocument/2006/relationships/hyperlink" Target="file:///C:\Users\ck\Desktop\lasertechnik.rtf" TargetMode="External"/><Relationship Id="rId43" Type="http://schemas.openxmlformats.org/officeDocument/2006/relationships/hyperlink" Target="file:///C:\Users\ck\Desktop\lasertechnik.rtf" TargetMode="External"/><Relationship Id="rId64" Type="http://schemas.openxmlformats.org/officeDocument/2006/relationships/hyperlink" Target="file:///C:\Users\ck\Desktop\lasertechnik.rtf" TargetMode="External"/><Relationship Id="rId118" Type="http://schemas.openxmlformats.org/officeDocument/2006/relationships/image" Target="media/image51.png"/><Relationship Id="rId139" Type="http://schemas.openxmlformats.org/officeDocument/2006/relationships/image" Target="media/image68.png"/><Relationship Id="rId290" Type="http://schemas.openxmlformats.org/officeDocument/2006/relationships/image" Target="media/image177.png"/><Relationship Id="rId304" Type="http://schemas.openxmlformats.org/officeDocument/2006/relationships/hyperlink" Target="file:///C:\Users\ck\Desktop\lasertechnik.rtf" TargetMode="External"/><Relationship Id="rId325" Type="http://schemas.openxmlformats.org/officeDocument/2006/relationships/hyperlink" Target="file:///C:\Users\ck\Desktop\lasertechnik.rtf" TargetMode="External"/><Relationship Id="rId346" Type="http://schemas.openxmlformats.org/officeDocument/2006/relationships/image" Target="media/image212.png"/><Relationship Id="rId85" Type="http://schemas.openxmlformats.org/officeDocument/2006/relationships/image" Target="media/image21.png"/><Relationship Id="rId150" Type="http://schemas.openxmlformats.org/officeDocument/2006/relationships/image" Target="media/image75.png"/><Relationship Id="rId171" Type="http://schemas.openxmlformats.org/officeDocument/2006/relationships/image" Target="media/image90.png"/><Relationship Id="rId192" Type="http://schemas.openxmlformats.org/officeDocument/2006/relationships/hyperlink" Target="file:///C:\Users\ck\Desktop\lasertechnik.rtf" TargetMode="External"/><Relationship Id="rId206" Type="http://schemas.openxmlformats.org/officeDocument/2006/relationships/image" Target="media/image119.png"/><Relationship Id="rId227" Type="http://schemas.openxmlformats.org/officeDocument/2006/relationships/image" Target="media/image135.png"/><Relationship Id="rId248" Type="http://schemas.openxmlformats.org/officeDocument/2006/relationships/image" Target="media/image151.png"/><Relationship Id="rId269" Type="http://schemas.openxmlformats.org/officeDocument/2006/relationships/hyperlink" Target="file:///C:\Users\ck\Desktop\lasertechnik.rtf" TargetMode="External"/><Relationship Id="rId12" Type="http://schemas.openxmlformats.org/officeDocument/2006/relationships/hyperlink" Target="file:///C:\Users\ck\Desktop\lasertechnik.rtf" TargetMode="External"/><Relationship Id="rId33" Type="http://schemas.openxmlformats.org/officeDocument/2006/relationships/hyperlink" Target="file:///C:\Users\ck\Desktop\lasertechnik.rtf" TargetMode="External"/><Relationship Id="rId108" Type="http://schemas.openxmlformats.org/officeDocument/2006/relationships/image" Target="media/image42.png"/><Relationship Id="rId129" Type="http://schemas.openxmlformats.org/officeDocument/2006/relationships/image" Target="media/image60.png"/><Relationship Id="rId280" Type="http://schemas.openxmlformats.org/officeDocument/2006/relationships/image" Target="media/image171.png"/><Relationship Id="rId315" Type="http://schemas.openxmlformats.org/officeDocument/2006/relationships/image" Target="media/image192.png"/><Relationship Id="rId336" Type="http://schemas.openxmlformats.org/officeDocument/2006/relationships/hyperlink" Target="file:///C:\Users\ck\Desktop\lasertechnik.rtf" TargetMode="External"/><Relationship Id="rId357" Type="http://schemas.openxmlformats.org/officeDocument/2006/relationships/image" Target="media/image219.png"/><Relationship Id="rId54" Type="http://schemas.openxmlformats.org/officeDocument/2006/relationships/hyperlink" Target="file:///C:\Users\ck\Desktop\lasertechnik.rtf" TargetMode="External"/><Relationship Id="rId75" Type="http://schemas.openxmlformats.org/officeDocument/2006/relationships/image" Target="media/image11.png"/><Relationship Id="rId96" Type="http://schemas.openxmlformats.org/officeDocument/2006/relationships/hyperlink" Target="file:///C:\Users\ck\Desktop\lasertechnik.rtf" TargetMode="External"/><Relationship Id="rId140" Type="http://schemas.openxmlformats.org/officeDocument/2006/relationships/image" Target="media/image69.png"/><Relationship Id="rId161" Type="http://schemas.openxmlformats.org/officeDocument/2006/relationships/hyperlink" Target="file:///C:\Users\ck\Desktop\lasertechnik.rtf" TargetMode="External"/><Relationship Id="rId182" Type="http://schemas.openxmlformats.org/officeDocument/2006/relationships/image" Target="media/image100.png"/><Relationship Id="rId217" Type="http://schemas.openxmlformats.org/officeDocument/2006/relationships/image" Target="media/image127.png"/><Relationship Id="rId6" Type="http://schemas.openxmlformats.org/officeDocument/2006/relationships/endnotes" Target="endnotes.xml"/><Relationship Id="rId238" Type="http://schemas.openxmlformats.org/officeDocument/2006/relationships/image" Target="media/image143.png"/><Relationship Id="rId259" Type="http://schemas.openxmlformats.org/officeDocument/2006/relationships/hyperlink" Target="file:///C:\Users\ck\Desktop\lasertechnik.rtf" TargetMode="External"/><Relationship Id="rId23" Type="http://schemas.openxmlformats.org/officeDocument/2006/relationships/hyperlink" Target="file:///C:\Users\ck\Desktop\lasertechnik.rtf" TargetMode="External"/><Relationship Id="rId119" Type="http://schemas.openxmlformats.org/officeDocument/2006/relationships/image" Target="media/image52.png"/><Relationship Id="rId270" Type="http://schemas.openxmlformats.org/officeDocument/2006/relationships/image" Target="media/image165.png"/><Relationship Id="rId291" Type="http://schemas.openxmlformats.org/officeDocument/2006/relationships/hyperlink" Target="file:///C:\Users\ck\Desktop\lasertechnik.rtf" TargetMode="External"/><Relationship Id="rId305" Type="http://schemas.openxmlformats.org/officeDocument/2006/relationships/hyperlink" Target="file:///C:\Users\ck\Desktop\lasertechnik.rtf" TargetMode="External"/><Relationship Id="rId326" Type="http://schemas.openxmlformats.org/officeDocument/2006/relationships/hyperlink" Target="file:///C:\Users\ck\Desktop\lasertechnik.rtf" TargetMode="External"/><Relationship Id="rId347" Type="http://schemas.openxmlformats.org/officeDocument/2006/relationships/hyperlink" Target="file:///C:\Users\ck\Desktop\lasertechnik.rtf" TargetMode="External"/><Relationship Id="rId44" Type="http://schemas.openxmlformats.org/officeDocument/2006/relationships/hyperlink" Target="file:///C:\Users\ck\Desktop\lasertechnik.rtf" TargetMode="External"/><Relationship Id="rId65" Type="http://schemas.openxmlformats.org/officeDocument/2006/relationships/hyperlink" Target="file:///C:\Users\ck\Desktop\lasertechnik.rtf" TargetMode="External"/><Relationship Id="rId86" Type="http://schemas.openxmlformats.org/officeDocument/2006/relationships/image" Target="media/image22.png"/><Relationship Id="rId130" Type="http://schemas.openxmlformats.org/officeDocument/2006/relationships/image" Target="media/image61.png"/><Relationship Id="rId151" Type="http://schemas.openxmlformats.org/officeDocument/2006/relationships/image" Target="media/image76.png"/><Relationship Id="rId172" Type="http://schemas.openxmlformats.org/officeDocument/2006/relationships/image" Target="media/image91.png"/><Relationship Id="rId193" Type="http://schemas.openxmlformats.org/officeDocument/2006/relationships/image" Target="media/image109.png"/><Relationship Id="rId207" Type="http://schemas.openxmlformats.org/officeDocument/2006/relationships/image" Target="media/image120.png"/><Relationship Id="rId228" Type="http://schemas.openxmlformats.org/officeDocument/2006/relationships/hyperlink" Target="file:///C:\Users\ck\Desktop\lasertechnik.rtf" TargetMode="External"/><Relationship Id="rId249" Type="http://schemas.openxmlformats.org/officeDocument/2006/relationships/hyperlink" Target="file:///C:\Users\ck\Desktop\lasertechnik.rtf" TargetMode="External"/><Relationship Id="rId13" Type="http://schemas.openxmlformats.org/officeDocument/2006/relationships/hyperlink" Target="file:///C:\Users\ck\Desktop\lasertechnik.rtf" TargetMode="External"/><Relationship Id="rId109" Type="http://schemas.openxmlformats.org/officeDocument/2006/relationships/image" Target="media/image43.png"/><Relationship Id="rId260" Type="http://schemas.openxmlformats.org/officeDocument/2006/relationships/hyperlink" Target="file:///C:\Users\ck\Desktop\lasertechnik.rtf" TargetMode="External"/><Relationship Id="rId281" Type="http://schemas.openxmlformats.org/officeDocument/2006/relationships/image" Target="media/image172.png"/><Relationship Id="rId316" Type="http://schemas.openxmlformats.org/officeDocument/2006/relationships/hyperlink" Target="file:///C:\Users\ck\Desktop\lasertechnik.rtf" TargetMode="External"/><Relationship Id="rId337" Type="http://schemas.openxmlformats.org/officeDocument/2006/relationships/image" Target="media/image205.png"/><Relationship Id="rId34" Type="http://schemas.openxmlformats.org/officeDocument/2006/relationships/hyperlink" Target="file:///C:\Users\ck\Desktop\lasertechnik.rtf" TargetMode="External"/><Relationship Id="rId55" Type="http://schemas.openxmlformats.org/officeDocument/2006/relationships/hyperlink" Target="file:///C:\Users\ck\Desktop\lasertechnik.rtf" TargetMode="External"/><Relationship Id="rId76" Type="http://schemas.openxmlformats.org/officeDocument/2006/relationships/image" Target="media/image12.png"/><Relationship Id="rId97" Type="http://schemas.openxmlformats.org/officeDocument/2006/relationships/image" Target="media/image31.png"/><Relationship Id="rId120" Type="http://schemas.openxmlformats.org/officeDocument/2006/relationships/image" Target="media/image53.png"/><Relationship Id="rId141" Type="http://schemas.openxmlformats.org/officeDocument/2006/relationships/hyperlink" Target="file:///C:\Users\ck\Desktop\lasertechnik.rtf" TargetMode="External"/><Relationship Id="rId358" Type="http://schemas.openxmlformats.org/officeDocument/2006/relationships/image" Target="media/image220.png"/><Relationship Id="rId7" Type="http://schemas.openxmlformats.org/officeDocument/2006/relationships/image" Target="media/image1.png"/><Relationship Id="rId162" Type="http://schemas.openxmlformats.org/officeDocument/2006/relationships/hyperlink" Target="file:///C:\Users\ck\Desktop\lasertechnik.rtf" TargetMode="External"/><Relationship Id="rId183" Type="http://schemas.openxmlformats.org/officeDocument/2006/relationships/image" Target="media/image101.png"/><Relationship Id="rId218" Type="http://schemas.openxmlformats.org/officeDocument/2006/relationships/image" Target="media/image128.png"/><Relationship Id="rId239" Type="http://schemas.openxmlformats.org/officeDocument/2006/relationships/image" Target="media/image144.png"/><Relationship Id="rId250" Type="http://schemas.openxmlformats.org/officeDocument/2006/relationships/hyperlink" Target="file:///C:\Users\ck\Desktop\lasertechnik.rtf" TargetMode="External"/><Relationship Id="rId271" Type="http://schemas.openxmlformats.org/officeDocument/2006/relationships/image" Target="media/image166.png"/><Relationship Id="rId292" Type="http://schemas.openxmlformats.org/officeDocument/2006/relationships/hyperlink" Target="file:///C:\Users\ck\Desktop\lasertechnik.rtf" TargetMode="External"/><Relationship Id="rId306" Type="http://schemas.openxmlformats.org/officeDocument/2006/relationships/image" Target="media/image186.png"/><Relationship Id="rId24" Type="http://schemas.openxmlformats.org/officeDocument/2006/relationships/hyperlink" Target="file:///C:\Users\ck\Desktop\lasertechnik.rtf" TargetMode="External"/><Relationship Id="rId45" Type="http://schemas.openxmlformats.org/officeDocument/2006/relationships/hyperlink" Target="file:///C:\Users\ck\Desktop\lasertechnik.rtf" TargetMode="External"/><Relationship Id="rId66" Type="http://schemas.openxmlformats.org/officeDocument/2006/relationships/image" Target="media/image2.png"/><Relationship Id="rId87" Type="http://schemas.openxmlformats.org/officeDocument/2006/relationships/image" Target="media/image23.png"/><Relationship Id="rId110" Type="http://schemas.openxmlformats.org/officeDocument/2006/relationships/image" Target="media/image44.png"/><Relationship Id="rId131" Type="http://schemas.openxmlformats.org/officeDocument/2006/relationships/image" Target="media/image62.png"/><Relationship Id="rId327" Type="http://schemas.openxmlformats.org/officeDocument/2006/relationships/hyperlink" Target="file:///C:\Users\ck\Desktop\lasertechnik.rtf" TargetMode="External"/><Relationship Id="rId348" Type="http://schemas.openxmlformats.org/officeDocument/2006/relationships/hyperlink" Target="file:///C:\Users\ck\Desktop\lasertechnik.rtf" TargetMode="External"/><Relationship Id="rId152" Type="http://schemas.openxmlformats.org/officeDocument/2006/relationships/image" Target="media/image77.png"/><Relationship Id="rId173" Type="http://schemas.openxmlformats.org/officeDocument/2006/relationships/image" Target="media/image92.png"/><Relationship Id="rId194" Type="http://schemas.openxmlformats.org/officeDocument/2006/relationships/hyperlink" Target="file:///C:\Users\ck\Desktop\lasertechnik.rtf" TargetMode="External"/><Relationship Id="rId208" Type="http://schemas.openxmlformats.org/officeDocument/2006/relationships/image" Target="media/image121.png"/><Relationship Id="rId229" Type="http://schemas.openxmlformats.org/officeDocument/2006/relationships/image" Target="media/image136.png"/><Relationship Id="rId240" Type="http://schemas.openxmlformats.org/officeDocument/2006/relationships/hyperlink" Target="file:///C:\Users\ck\Desktop\lasertechnik.rtf" TargetMode="External"/><Relationship Id="rId261" Type="http://schemas.openxmlformats.org/officeDocument/2006/relationships/image" Target="media/image159.png"/><Relationship Id="rId14" Type="http://schemas.openxmlformats.org/officeDocument/2006/relationships/hyperlink" Target="file:///C:\Users\ck\Desktop\lasertechnik.rtf" TargetMode="External"/><Relationship Id="rId35" Type="http://schemas.openxmlformats.org/officeDocument/2006/relationships/hyperlink" Target="file:///C:\Users\ck\Desktop\lasertechnik.rtf" TargetMode="External"/><Relationship Id="rId56" Type="http://schemas.openxmlformats.org/officeDocument/2006/relationships/hyperlink" Target="file:///C:\Users\ck\Desktop\lasertechnik.rtf" TargetMode="External"/><Relationship Id="rId77" Type="http://schemas.openxmlformats.org/officeDocument/2006/relationships/image" Target="media/image13.png"/><Relationship Id="rId100" Type="http://schemas.openxmlformats.org/officeDocument/2006/relationships/image" Target="media/image34.png"/><Relationship Id="rId282" Type="http://schemas.openxmlformats.org/officeDocument/2006/relationships/image" Target="media/image173.png"/><Relationship Id="rId317" Type="http://schemas.openxmlformats.org/officeDocument/2006/relationships/image" Target="media/image193.png"/><Relationship Id="rId338" Type="http://schemas.openxmlformats.org/officeDocument/2006/relationships/image" Target="media/image206.png"/><Relationship Id="rId359" Type="http://schemas.openxmlformats.org/officeDocument/2006/relationships/image" Target="media/image221.png"/><Relationship Id="rId8" Type="http://schemas.openxmlformats.org/officeDocument/2006/relationships/hyperlink" Target="file:///C:\Users\ck\Desktop\lasertechnik.rtf" TargetMode="External"/><Relationship Id="rId98" Type="http://schemas.openxmlformats.org/officeDocument/2006/relationships/image" Target="media/image32.png"/><Relationship Id="rId121" Type="http://schemas.openxmlformats.org/officeDocument/2006/relationships/image" Target="media/image54.png"/><Relationship Id="rId142" Type="http://schemas.openxmlformats.org/officeDocument/2006/relationships/hyperlink" Target="file:///C:\Users\ck\Desktop\lasertechnik.rtf" TargetMode="External"/><Relationship Id="rId163" Type="http://schemas.openxmlformats.org/officeDocument/2006/relationships/image" Target="media/image84.png"/><Relationship Id="rId184" Type="http://schemas.openxmlformats.org/officeDocument/2006/relationships/image" Target="media/image102.png"/><Relationship Id="rId219" Type="http://schemas.openxmlformats.org/officeDocument/2006/relationships/image" Target="media/image129.png"/><Relationship Id="rId230" Type="http://schemas.openxmlformats.org/officeDocument/2006/relationships/image" Target="media/image137.png"/><Relationship Id="rId251" Type="http://schemas.openxmlformats.org/officeDocument/2006/relationships/image" Target="media/image152.png"/><Relationship Id="rId25" Type="http://schemas.openxmlformats.org/officeDocument/2006/relationships/hyperlink" Target="file:///C:\Users\ck\Desktop\lasertechnik.rtf" TargetMode="External"/><Relationship Id="rId46" Type="http://schemas.openxmlformats.org/officeDocument/2006/relationships/hyperlink" Target="file:///C:\Users\ck\Desktop\lasertechnik.rtf" TargetMode="External"/><Relationship Id="rId67" Type="http://schemas.openxmlformats.org/officeDocument/2006/relationships/image" Target="media/image3.png"/><Relationship Id="rId272" Type="http://schemas.openxmlformats.org/officeDocument/2006/relationships/hyperlink" Target="file:///C:\Users\ck\Desktop\lasertechnik.rtf" TargetMode="External"/><Relationship Id="rId293" Type="http://schemas.openxmlformats.org/officeDocument/2006/relationships/image" Target="media/image178.png"/><Relationship Id="rId307" Type="http://schemas.openxmlformats.org/officeDocument/2006/relationships/image" Target="media/image187.png"/><Relationship Id="rId328" Type="http://schemas.openxmlformats.org/officeDocument/2006/relationships/image" Target="media/image199.png"/><Relationship Id="rId349" Type="http://schemas.openxmlformats.org/officeDocument/2006/relationships/image" Target="media/image213.png"/><Relationship Id="rId88" Type="http://schemas.openxmlformats.org/officeDocument/2006/relationships/image" Target="media/image24.png"/><Relationship Id="rId111" Type="http://schemas.openxmlformats.org/officeDocument/2006/relationships/hyperlink" Target="file:///C:\Users\ck\Desktop\lasertechnik.rtf" TargetMode="External"/><Relationship Id="rId132" Type="http://schemas.openxmlformats.org/officeDocument/2006/relationships/hyperlink" Target="file:///C:\Users\ck\Desktop\lasertechnik.rtf" TargetMode="External"/><Relationship Id="rId153" Type="http://schemas.openxmlformats.org/officeDocument/2006/relationships/image" Target="media/image78.png"/><Relationship Id="rId174" Type="http://schemas.openxmlformats.org/officeDocument/2006/relationships/image" Target="media/image93.png"/><Relationship Id="rId195" Type="http://schemas.openxmlformats.org/officeDocument/2006/relationships/image" Target="media/image110.png"/><Relationship Id="rId209" Type="http://schemas.openxmlformats.org/officeDocument/2006/relationships/image" Target="media/image122.png"/><Relationship Id="rId360" Type="http://schemas.openxmlformats.org/officeDocument/2006/relationships/image" Target="media/image222.jpeg"/><Relationship Id="rId220" Type="http://schemas.openxmlformats.org/officeDocument/2006/relationships/image" Target="media/image130.png"/><Relationship Id="rId241" Type="http://schemas.openxmlformats.org/officeDocument/2006/relationships/image" Target="media/image145.png"/><Relationship Id="rId15" Type="http://schemas.openxmlformats.org/officeDocument/2006/relationships/hyperlink" Target="file:///C:\Users\ck\Desktop\lasertechnik.rtf" TargetMode="External"/><Relationship Id="rId36" Type="http://schemas.openxmlformats.org/officeDocument/2006/relationships/hyperlink" Target="file:///C:\Users\ck\Desktop\lasertechnik.rtf" TargetMode="External"/><Relationship Id="rId57" Type="http://schemas.openxmlformats.org/officeDocument/2006/relationships/hyperlink" Target="file:///C:\Users\ck\Desktop\lasertechnik.rtf" TargetMode="External"/><Relationship Id="rId106" Type="http://schemas.openxmlformats.org/officeDocument/2006/relationships/image" Target="media/image40.png"/><Relationship Id="rId127" Type="http://schemas.openxmlformats.org/officeDocument/2006/relationships/image" Target="media/image58.png"/><Relationship Id="rId262" Type="http://schemas.openxmlformats.org/officeDocument/2006/relationships/image" Target="media/image160.png"/><Relationship Id="rId283" Type="http://schemas.openxmlformats.org/officeDocument/2006/relationships/image" Target="media/image174.png"/><Relationship Id="rId313" Type="http://schemas.openxmlformats.org/officeDocument/2006/relationships/image" Target="media/image191.png"/><Relationship Id="rId318" Type="http://schemas.openxmlformats.org/officeDocument/2006/relationships/hyperlink" Target="file:///C:\Users\ck\Desktop\lasertechnik.rtf" TargetMode="External"/><Relationship Id="rId339" Type="http://schemas.openxmlformats.org/officeDocument/2006/relationships/image" Target="media/image207.png"/><Relationship Id="rId10" Type="http://schemas.openxmlformats.org/officeDocument/2006/relationships/hyperlink" Target="file:///C:\Users\ck\Desktop\lasertechnik.rtf" TargetMode="External"/><Relationship Id="rId31" Type="http://schemas.openxmlformats.org/officeDocument/2006/relationships/hyperlink" Target="file:///C:\Users\ck\Desktop\lasertechnik.rtf" TargetMode="External"/><Relationship Id="rId52" Type="http://schemas.openxmlformats.org/officeDocument/2006/relationships/hyperlink" Target="file:///C:\Users\ck\Desktop\lasertechnik.rtf" TargetMode="Externa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hyperlink" Target="file:///C:\Users\ck\Desktop\lasertechnik.rtf" TargetMode="External"/><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image" Target="media/image55.png"/><Relationship Id="rId143" Type="http://schemas.openxmlformats.org/officeDocument/2006/relationships/image" Target="media/image70.png"/><Relationship Id="rId148" Type="http://schemas.openxmlformats.org/officeDocument/2006/relationships/image" Target="media/image73.png"/><Relationship Id="rId164" Type="http://schemas.openxmlformats.org/officeDocument/2006/relationships/hyperlink" Target="file:///C:\Users\ck\Desktop\lasertechnik.rtf" TargetMode="External"/><Relationship Id="rId169" Type="http://schemas.openxmlformats.org/officeDocument/2006/relationships/image" Target="media/image88.png"/><Relationship Id="rId185" Type="http://schemas.openxmlformats.org/officeDocument/2006/relationships/image" Target="media/image103.png"/><Relationship Id="rId334" Type="http://schemas.openxmlformats.org/officeDocument/2006/relationships/image" Target="media/image203.png"/><Relationship Id="rId350" Type="http://schemas.openxmlformats.org/officeDocument/2006/relationships/image" Target="media/image214.png"/><Relationship Id="rId355" Type="http://schemas.openxmlformats.org/officeDocument/2006/relationships/image" Target="media/image217.png"/><Relationship Id="rId4" Type="http://schemas.openxmlformats.org/officeDocument/2006/relationships/webSettings" Target="webSettings.xml"/><Relationship Id="rId9" Type="http://schemas.openxmlformats.org/officeDocument/2006/relationships/hyperlink" Target="file:///C:\Users\ck\Desktop\lasertechnik.rtf" TargetMode="External"/><Relationship Id="rId180" Type="http://schemas.openxmlformats.org/officeDocument/2006/relationships/image" Target="media/image98.png"/><Relationship Id="rId210" Type="http://schemas.openxmlformats.org/officeDocument/2006/relationships/image" Target="media/image123.png"/><Relationship Id="rId215" Type="http://schemas.openxmlformats.org/officeDocument/2006/relationships/image" Target="media/image126.png"/><Relationship Id="rId236" Type="http://schemas.openxmlformats.org/officeDocument/2006/relationships/image" Target="media/image141.png"/><Relationship Id="rId257" Type="http://schemas.openxmlformats.org/officeDocument/2006/relationships/hyperlink" Target="file:///C:\Users\ck\Desktop\lasertechnik.rtf" TargetMode="External"/><Relationship Id="rId278" Type="http://schemas.openxmlformats.org/officeDocument/2006/relationships/image" Target="media/image169.png"/><Relationship Id="rId26" Type="http://schemas.openxmlformats.org/officeDocument/2006/relationships/hyperlink" Target="file:///C:\Users\ck\Desktop\lasertechnik.rtf" TargetMode="External"/><Relationship Id="rId231" Type="http://schemas.openxmlformats.org/officeDocument/2006/relationships/image" Target="media/image138.png"/><Relationship Id="rId252" Type="http://schemas.openxmlformats.org/officeDocument/2006/relationships/image" Target="media/image153.png"/><Relationship Id="rId273" Type="http://schemas.openxmlformats.org/officeDocument/2006/relationships/hyperlink" Target="file:///C:\Users\ck\Desktop\lasertechnik.rtf" TargetMode="External"/><Relationship Id="rId294" Type="http://schemas.openxmlformats.org/officeDocument/2006/relationships/image" Target="media/image179.png"/><Relationship Id="rId308" Type="http://schemas.openxmlformats.org/officeDocument/2006/relationships/image" Target="media/image188.png"/><Relationship Id="rId329" Type="http://schemas.openxmlformats.org/officeDocument/2006/relationships/image" Target="media/image200.png"/><Relationship Id="rId47" Type="http://schemas.openxmlformats.org/officeDocument/2006/relationships/hyperlink" Target="file:///C:\Users\ck\Desktop\lasertechnik.rtf" TargetMode="External"/><Relationship Id="rId68" Type="http://schemas.openxmlformats.org/officeDocument/2006/relationships/image" Target="media/image4.png"/><Relationship Id="rId89" Type="http://schemas.openxmlformats.org/officeDocument/2006/relationships/image" Target="media/image25.png"/><Relationship Id="rId112" Type="http://schemas.openxmlformats.org/officeDocument/2006/relationships/image" Target="media/image45.png"/><Relationship Id="rId133" Type="http://schemas.openxmlformats.org/officeDocument/2006/relationships/image" Target="media/image63.png"/><Relationship Id="rId154" Type="http://schemas.openxmlformats.org/officeDocument/2006/relationships/image" Target="media/image79.png"/><Relationship Id="rId175" Type="http://schemas.openxmlformats.org/officeDocument/2006/relationships/image" Target="media/image94.png"/><Relationship Id="rId340" Type="http://schemas.openxmlformats.org/officeDocument/2006/relationships/hyperlink" Target="file:///C:\Users\ck\Desktop\lasertechnik.rtf" TargetMode="External"/><Relationship Id="rId361" Type="http://schemas.openxmlformats.org/officeDocument/2006/relationships/header" Target="header1.xml"/><Relationship Id="rId196" Type="http://schemas.openxmlformats.org/officeDocument/2006/relationships/image" Target="media/image111.png"/><Relationship Id="rId200" Type="http://schemas.openxmlformats.org/officeDocument/2006/relationships/image" Target="media/image114.png"/><Relationship Id="rId16" Type="http://schemas.openxmlformats.org/officeDocument/2006/relationships/hyperlink" Target="file:///C:\Users\ck\Desktop\lasertechnik.rtf" TargetMode="External"/><Relationship Id="rId221" Type="http://schemas.openxmlformats.org/officeDocument/2006/relationships/image" Target="media/image131.png"/><Relationship Id="rId242" Type="http://schemas.openxmlformats.org/officeDocument/2006/relationships/hyperlink" Target="file:///C:\Users\ck\Desktop\lasertechnik.rtf" TargetMode="External"/><Relationship Id="rId263" Type="http://schemas.openxmlformats.org/officeDocument/2006/relationships/hyperlink" Target="file:///C:\Users\ck\Desktop\lasertechnik.rtf" TargetMode="External"/><Relationship Id="rId284" Type="http://schemas.openxmlformats.org/officeDocument/2006/relationships/image" Target="media/image175.png"/><Relationship Id="rId319" Type="http://schemas.openxmlformats.org/officeDocument/2006/relationships/image" Target="media/image194.png"/><Relationship Id="rId37" Type="http://schemas.openxmlformats.org/officeDocument/2006/relationships/hyperlink" Target="file:///C:\Users\ck\Desktop\lasertechnik.rtf" TargetMode="External"/><Relationship Id="rId58" Type="http://schemas.openxmlformats.org/officeDocument/2006/relationships/hyperlink" Target="file:///C:\Users\ck\Desktop\lasertechnik.rtf" TargetMode="External"/><Relationship Id="rId79" Type="http://schemas.openxmlformats.org/officeDocument/2006/relationships/image" Target="media/image15.png"/><Relationship Id="rId102" Type="http://schemas.openxmlformats.org/officeDocument/2006/relationships/image" Target="media/image36.png"/><Relationship Id="rId123" Type="http://schemas.openxmlformats.org/officeDocument/2006/relationships/image" Target="media/image56.png"/><Relationship Id="rId144" Type="http://schemas.openxmlformats.org/officeDocument/2006/relationships/hyperlink" Target="file:///C:\Users\ck\Desktop\lasertechnik.rtf" TargetMode="External"/><Relationship Id="rId330" Type="http://schemas.openxmlformats.org/officeDocument/2006/relationships/image" Target="media/image201.png"/><Relationship Id="rId90" Type="http://schemas.openxmlformats.org/officeDocument/2006/relationships/image" Target="media/image26.png"/><Relationship Id="rId165" Type="http://schemas.openxmlformats.org/officeDocument/2006/relationships/image" Target="media/image85.png"/><Relationship Id="rId186" Type="http://schemas.openxmlformats.org/officeDocument/2006/relationships/image" Target="media/image104.png"/><Relationship Id="rId351" Type="http://schemas.openxmlformats.org/officeDocument/2006/relationships/hyperlink" Target="file:///C:\Users\ck\Desktop\lasertechnik.rtf" TargetMode="External"/><Relationship Id="rId211" Type="http://schemas.openxmlformats.org/officeDocument/2006/relationships/hyperlink" Target="file:///C:\Users\ck\Desktop\lasertechnik.rtf" TargetMode="External"/><Relationship Id="rId232" Type="http://schemas.openxmlformats.org/officeDocument/2006/relationships/hyperlink" Target="file:///C:\Users\ck\Desktop\lasertechnik.rtf" TargetMode="External"/><Relationship Id="rId253" Type="http://schemas.openxmlformats.org/officeDocument/2006/relationships/image" Target="media/image154.png"/><Relationship Id="rId274" Type="http://schemas.openxmlformats.org/officeDocument/2006/relationships/hyperlink" Target="file:///C:\Users\ck\Desktop\lasertechnik.rtf" TargetMode="External"/><Relationship Id="rId295" Type="http://schemas.openxmlformats.org/officeDocument/2006/relationships/image" Target="media/image180.png"/><Relationship Id="rId309" Type="http://schemas.openxmlformats.org/officeDocument/2006/relationships/image" Target="media/image189.png"/><Relationship Id="rId27" Type="http://schemas.openxmlformats.org/officeDocument/2006/relationships/hyperlink" Target="file:///C:\Users\ck\Desktop\lasertechnik.rtf" TargetMode="External"/><Relationship Id="rId48" Type="http://schemas.openxmlformats.org/officeDocument/2006/relationships/hyperlink" Target="file:///C:\Users\ck\Desktop\lasertechnik.rtf" TargetMode="External"/><Relationship Id="rId69" Type="http://schemas.openxmlformats.org/officeDocument/2006/relationships/image" Target="media/image5.png"/><Relationship Id="rId113" Type="http://schemas.openxmlformats.org/officeDocument/2006/relationships/image" Target="media/image46.png"/><Relationship Id="rId134" Type="http://schemas.openxmlformats.org/officeDocument/2006/relationships/image" Target="media/image64.png"/><Relationship Id="rId320" Type="http://schemas.openxmlformats.org/officeDocument/2006/relationships/hyperlink" Target="file:///C:\Users\ck\Desktop\lasertechnik.rtf" TargetMode="External"/><Relationship Id="rId80" Type="http://schemas.openxmlformats.org/officeDocument/2006/relationships/image" Target="media/image16.png"/><Relationship Id="rId155" Type="http://schemas.openxmlformats.org/officeDocument/2006/relationships/image" Target="media/image80.png"/><Relationship Id="rId176" Type="http://schemas.openxmlformats.org/officeDocument/2006/relationships/hyperlink" Target="file:///C:\Users\ck\Desktop\lasertechnik.rtf" TargetMode="External"/><Relationship Id="rId197" Type="http://schemas.openxmlformats.org/officeDocument/2006/relationships/hyperlink" Target="file:///C:\Users\ck\Desktop\lasertechnik.rtf" TargetMode="External"/><Relationship Id="rId341" Type="http://schemas.openxmlformats.org/officeDocument/2006/relationships/image" Target="media/image208.png"/><Relationship Id="rId362" Type="http://schemas.openxmlformats.org/officeDocument/2006/relationships/footer" Target="footer1.xml"/><Relationship Id="rId201" Type="http://schemas.openxmlformats.org/officeDocument/2006/relationships/hyperlink" Target="file:///C:\Users\ck\Desktop\lasertechnik.rtf" TargetMode="External"/><Relationship Id="rId222" Type="http://schemas.openxmlformats.org/officeDocument/2006/relationships/image" Target="media/image132.png"/><Relationship Id="rId243" Type="http://schemas.openxmlformats.org/officeDocument/2006/relationships/image" Target="media/image146.png"/><Relationship Id="rId264" Type="http://schemas.openxmlformats.org/officeDocument/2006/relationships/image" Target="media/image161.png"/><Relationship Id="rId285" Type="http://schemas.openxmlformats.org/officeDocument/2006/relationships/hyperlink" Target="file:///C:\Users\ck\Desktop\lasertechnik.rtf" TargetMode="External"/><Relationship Id="rId17" Type="http://schemas.openxmlformats.org/officeDocument/2006/relationships/hyperlink" Target="file:///C:\Users\ck\Desktop\lasertechnik.rtf" TargetMode="External"/><Relationship Id="rId38" Type="http://schemas.openxmlformats.org/officeDocument/2006/relationships/hyperlink" Target="file:///C:\Users\ck\Desktop\lasertechnik.rtf" TargetMode="External"/><Relationship Id="rId59" Type="http://schemas.openxmlformats.org/officeDocument/2006/relationships/hyperlink" Target="file:///C:\Users\ck\Desktop\lasertechnik.rtf" TargetMode="External"/><Relationship Id="rId103" Type="http://schemas.openxmlformats.org/officeDocument/2006/relationships/image" Target="media/image37.png"/><Relationship Id="rId124" Type="http://schemas.openxmlformats.org/officeDocument/2006/relationships/hyperlink" Target="file:///C:\Users\ck\Desktop\lasertechnik.rtf" TargetMode="External"/><Relationship Id="rId310" Type="http://schemas.openxmlformats.org/officeDocument/2006/relationships/hyperlink" Target="file:///C:\Users\ck\Desktop\lasertechnik.rtf" TargetMode="External"/><Relationship Id="rId70" Type="http://schemas.openxmlformats.org/officeDocument/2006/relationships/image" Target="media/image6.png"/><Relationship Id="rId91" Type="http://schemas.openxmlformats.org/officeDocument/2006/relationships/image" Target="media/image27.png"/><Relationship Id="rId145" Type="http://schemas.openxmlformats.org/officeDocument/2006/relationships/image" Target="media/image71.png"/><Relationship Id="rId166" Type="http://schemas.openxmlformats.org/officeDocument/2006/relationships/hyperlink" Target="file:///C:\Users\ck\Desktop\lasertechnik.rtf" TargetMode="External"/><Relationship Id="rId187" Type="http://schemas.openxmlformats.org/officeDocument/2006/relationships/hyperlink" Target="file:///C:\Users\ck\Desktop\lasertechnik.rtf" TargetMode="External"/><Relationship Id="rId331" Type="http://schemas.openxmlformats.org/officeDocument/2006/relationships/image" Target="media/image202.png"/><Relationship Id="rId352" Type="http://schemas.openxmlformats.org/officeDocument/2006/relationships/image" Target="media/image215.png"/><Relationship Id="rId1" Type="http://schemas.openxmlformats.org/officeDocument/2006/relationships/numbering" Target="numbering.xml"/><Relationship Id="rId212" Type="http://schemas.openxmlformats.org/officeDocument/2006/relationships/image" Target="media/image124.png"/><Relationship Id="rId233" Type="http://schemas.openxmlformats.org/officeDocument/2006/relationships/image" Target="media/image139.png"/><Relationship Id="rId254" Type="http://schemas.openxmlformats.org/officeDocument/2006/relationships/image" Target="media/image155.png"/><Relationship Id="rId28" Type="http://schemas.openxmlformats.org/officeDocument/2006/relationships/hyperlink" Target="file:///C:\Users\ck\Desktop\lasertechnik.rtf" TargetMode="External"/><Relationship Id="rId49" Type="http://schemas.openxmlformats.org/officeDocument/2006/relationships/hyperlink" Target="file:///C:\Users\ck\Desktop\lasertechnik.rtf" TargetMode="External"/><Relationship Id="rId114" Type="http://schemas.openxmlformats.org/officeDocument/2006/relationships/image" Target="media/image47.png"/><Relationship Id="rId275" Type="http://schemas.openxmlformats.org/officeDocument/2006/relationships/hyperlink" Target="file:///C:\Users\ck\Desktop\lasertechnik.rtf" TargetMode="External"/><Relationship Id="rId296" Type="http://schemas.openxmlformats.org/officeDocument/2006/relationships/hyperlink" Target="file:///C:\Users\ck\Desktop\lasertechnik.rtf" TargetMode="External"/><Relationship Id="rId300" Type="http://schemas.openxmlformats.org/officeDocument/2006/relationships/image" Target="media/image183.png"/><Relationship Id="rId60" Type="http://schemas.openxmlformats.org/officeDocument/2006/relationships/hyperlink" Target="file:///C:\Users\ck\Desktop\lasertechnik.rtf" TargetMode="External"/><Relationship Id="rId81" Type="http://schemas.openxmlformats.org/officeDocument/2006/relationships/image" Target="media/image17.png"/><Relationship Id="rId135" Type="http://schemas.openxmlformats.org/officeDocument/2006/relationships/image" Target="media/image65.png"/><Relationship Id="rId156" Type="http://schemas.openxmlformats.org/officeDocument/2006/relationships/image" Target="media/image81.png"/><Relationship Id="rId177" Type="http://schemas.openxmlformats.org/officeDocument/2006/relationships/image" Target="media/image95.png"/><Relationship Id="rId198" Type="http://schemas.openxmlformats.org/officeDocument/2006/relationships/image" Target="media/image112.png"/><Relationship Id="rId321" Type="http://schemas.openxmlformats.org/officeDocument/2006/relationships/image" Target="media/image195.png"/><Relationship Id="rId342" Type="http://schemas.openxmlformats.org/officeDocument/2006/relationships/image" Target="media/image209.png"/><Relationship Id="rId363" Type="http://schemas.openxmlformats.org/officeDocument/2006/relationships/fontTable" Target="fontTable.xml"/><Relationship Id="rId202" Type="http://schemas.openxmlformats.org/officeDocument/2006/relationships/image" Target="media/image115.png"/><Relationship Id="rId223" Type="http://schemas.openxmlformats.org/officeDocument/2006/relationships/hyperlink" Target="file:///C:\Users\ck\Desktop\lasertechnik.rtf" TargetMode="External"/><Relationship Id="rId244" Type="http://schemas.openxmlformats.org/officeDocument/2006/relationships/image" Target="media/image147.png"/><Relationship Id="rId18" Type="http://schemas.openxmlformats.org/officeDocument/2006/relationships/hyperlink" Target="file:///C:\Users\ck\Desktop\lasertechnik.rtf" TargetMode="External"/><Relationship Id="rId39" Type="http://schemas.openxmlformats.org/officeDocument/2006/relationships/hyperlink" Target="file:///C:\Users\ck\Desktop\lasertechnik.rtf" TargetMode="External"/><Relationship Id="rId265" Type="http://schemas.openxmlformats.org/officeDocument/2006/relationships/image" Target="media/image162.png"/><Relationship Id="rId286" Type="http://schemas.openxmlformats.org/officeDocument/2006/relationships/image" Target="media/image176.png"/><Relationship Id="rId50" Type="http://schemas.openxmlformats.org/officeDocument/2006/relationships/hyperlink" Target="file:///C:\Users\ck\Desktop\lasertechnik.rtf" TargetMode="External"/><Relationship Id="rId104" Type="http://schemas.openxmlformats.org/officeDocument/2006/relationships/image" Target="media/image38.png"/><Relationship Id="rId125" Type="http://schemas.openxmlformats.org/officeDocument/2006/relationships/hyperlink" Target="file:///C:\Users\ck\Desktop\lasertechnik.rtf" TargetMode="External"/><Relationship Id="rId146" Type="http://schemas.openxmlformats.org/officeDocument/2006/relationships/hyperlink" Target="file:///C:\Users\ck\Desktop\lasertechnik.rtf" TargetMode="External"/><Relationship Id="rId167" Type="http://schemas.openxmlformats.org/officeDocument/2006/relationships/image" Target="media/image86.png"/><Relationship Id="rId188" Type="http://schemas.openxmlformats.org/officeDocument/2006/relationships/image" Target="media/image105.png"/><Relationship Id="rId311" Type="http://schemas.openxmlformats.org/officeDocument/2006/relationships/image" Target="media/image190.png"/><Relationship Id="rId332" Type="http://schemas.openxmlformats.org/officeDocument/2006/relationships/hyperlink" Target="file:///C:\Users\ck\Desktop\lasertechnik.rtf" TargetMode="External"/><Relationship Id="rId353" Type="http://schemas.openxmlformats.org/officeDocument/2006/relationships/hyperlink" Target="file:///C:\Users\ck\Desktop\lasertechnik.rtf" TargetMode="External"/><Relationship Id="rId71" Type="http://schemas.openxmlformats.org/officeDocument/2006/relationships/image" Target="media/image7.png"/><Relationship Id="rId92" Type="http://schemas.openxmlformats.org/officeDocument/2006/relationships/image" Target="media/image28.png"/><Relationship Id="rId213" Type="http://schemas.openxmlformats.org/officeDocument/2006/relationships/hyperlink" Target="file:///C:\Users\ck\Desktop\lasertechnik.rtf" TargetMode="External"/><Relationship Id="rId234" Type="http://schemas.openxmlformats.org/officeDocument/2006/relationships/image" Target="media/image140.png"/><Relationship Id="rId2" Type="http://schemas.openxmlformats.org/officeDocument/2006/relationships/styles" Target="styles.xml"/><Relationship Id="rId29" Type="http://schemas.openxmlformats.org/officeDocument/2006/relationships/hyperlink" Target="file:///C:\Users\ck\Desktop\lasertechnik.rtf" TargetMode="External"/><Relationship Id="rId255" Type="http://schemas.openxmlformats.org/officeDocument/2006/relationships/image" Target="media/image156.png"/><Relationship Id="rId276" Type="http://schemas.openxmlformats.org/officeDocument/2006/relationships/image" Target="media/image167.png"/><Relationship Id="rId297" Type="http://schemas.openxmlformats.org/officeDocument/2006/relationships/image" Target="media/image181.png"/><Relationship Id="rId40" Type="http://schemas.openxmlformats.org/officeDocument/2006/relationships/hyperlink" Target="file:///C:\Users\ck\Desktop\lasertechnik.rtf" TargetMode="External"/><Relationship Id="rId115" Type="http://schemas.openxmlformats.org/officeDocument/2006/relationships/image" Target="media/image48.png"/><Relationship Id="rId136" Type="http://schemas.openxmlformats.org/officeDocument/2006/relationships/image" Target="media/image66.png"/><Relationship Id="rId157" Type="http://schemas.openxmlformats.org/officeDocument/2006/relationships/hyperlink" Target="file:///C:\Users\ck\Desktop\lasertechnik.rtf" TargetMode="External"/><Relationship Id="rId178" Type="http://schemas.openxmlformats.org/officeDocument/2006/relationships/image" Target="media/image96.png"/><Relationship Id="rId301" Type="http://schemas.openxmlformats.org/officeDocument/2006/relationships/hyperlink" Target="file:///C:\Users\ck\Desktop\lasertechnik.rtf" TargetMode="External"/><Relationship Id="rId322" Type="http://schemas.openxmlformats.org/officeDocument/2006/relationships/image" Target="media/image196.png"/><Relationship Id="rId343" Type="http://schemas.openxmlformats.org/officeDocument/2006/relationships/hyperlink" Target="file:///C:\Users\ck\Desktop\lasertechnik.rtf" TargetMode="External"/><Relationship Id="rId364" Type="http://schemas.openxmlformats.org/officeDocument/2006/relationships/theme" Target="theme/theme1.xml"/><Relationship Id="rId61" Type="http://schemas.openxmlformats.org/officeDocument/2006/relationships/hyperlink" Target="file:///C:\Users\ck\Desktop\lasertechnik.rtf" TargetMode="External"/><Relationship Id="rId82" Type="http://schemas.openxmlformats.org/officeDocument/2006/relationships/image" Target="media/image18.png"/><Relationship Id="rId199" Type="http://schemas.openxmlformats.org/officeDocument/2006/relationships/image" Target="media/image113.png"/><Relationship Id="rId203" Type="http://schemas.openxmlformats.org/officeDocument/2006/relationships/image" Target="media/image116.png"/><Relationship Id="rId19" Type="http://schemas.openxmlformats.org/officeDocument/2006/relationships/hyperlink" Target="file:///C:\Users\ck\Desktop\lasertechnik.rtf" TargetMode="External"/><Relationship Id="rId224" Type="http://schemas.openxmlformats.org/officeDocument/2006/relationships/image" Target="media/image133.png"/><Relationship Id="rId245" Type="http://schemas.openxmlformats.org/officeDocument/2006/relationships/image" Target="media/image148.png"/><Relationship Id="rId266" Type="http://schemas.openxmlformats.org/officeDocument/2006/relationships/hyperlink" Target="file:///C:\Users\ck\Desktop\lasertechnik.rtf" TargetMode="External"/><Relationship Id="rId287" Type="http://schemas.openxmlformats.org/officeDocument/2006/relationships/hyperlink" Target="file:///C:\Users\ck\Desktop\lasertechnik.rtf" TargetMode="External"/><Relationship Id="rId30" Type="http://schemas.openxmlformats.org/officeDocument/2006/relationships/hyperlink" Target="file:///C:\Users\ck\Desktop\lasertechnik.rtf" TargetMode="External"/><Relationship Id="rId105" Type="http://schemas.openxmlformats.org/officeDocument/2006/relationships/image" Target="media/image39.png"/><Relationship Id="rId126" Type="http://schemas.openxmlformats.org/officeDocument/2006/relationships/image" Target="media/image57.png"/><Relationship Id="rId147" Type="http://schemas.openxmlformats.org/officeDocument/2006/relationships/image" Target="media/image72.png"/><Relationship Id="rId168" Type="http://schemas.openxmlformats.org/officeDocument/2006/relationships/image" Target="media/image87.png"/><Relationship Id="rId312" Type="http://schemas.openxmlformats.org/officeDocument/2006/relationships/hyperlink" Target="file:///C:\Users\ck\Desktop\lasertechnik.rtf" TargetMode="External"/><Relationship Id="rId333" Type="http://schemas.openxmlformats.org/officeDocument/2006/relationships/hyperlink" Target="file:///C:\Users\ck\Desktop\lasertechnik.rtf" TargetMode="External"/><Relationship Id="rId354" Type="http://schemas.openxmlformats.org/officeDocument/2006/relationships/image" Target="media/image216.png"/><Relationship Id="rId51" Type="http://schemas.openxmlformats.org/officeDocument/2006/relationships/hyperlink" Target="file:///C:\Users\ck\Desktop\lasertechnik.rtf" TargetMode="External"/><Relationship Id="rId72" Type="http://schemas.openxmlformats.org/officeDocument/2006/relationships/image" Target="media/image8.png"/><Relationship Id="rId93" Type="http://schemas.openxmlformats.org/officeDocument/2006/relationships/image" Target="media/image29.png"/><Relationship Id="rId189" Type="http://schemas.openxmlformats.org/officeDocument/2006/relationships/image" Target="media/image106.png"/><Relationship Id="rId3" Type="http://schemas.openxmlformats.org/officeDocument/2006/relationships/settings" Target="settings.xml"/><Relationship Id="rId214" Type="http://schemas.openxmlformats.org/officeDocument/2006/relationships/image" Target="media/image125.png"/><Relationship Id="rId235" Type="http://schemas.openxmlformats.org/officeDocument/2006/relationships/hyperlink" Target="file:///C:\Users\ck\Desktop\lasertechnik.rtf" TargetMode="External"/><Relationship Id="rId256" Type="http://schemas.openxmlformats.org/officeDocument/2006/relationships/image" Target="media/image157.png"/><Relationship Id="rId277" Type="http://schemas.openxmlformats.org/officeDocument/2006/relationships/image" Target="media/image168.png"/><Relationship Id="rId298" Type="http://schemas.openxmlformats.org/officeDocument/2006/relationships/hyperlink" Target="file:///C:\Users\ck\Desktop\lasertechnik.rtf" TargetMode="External"/><Relationship Id="rId116" Type="http://schemas.openxmlformats.org/officeDocument/2006/relationships/image" Target="media/image49.png"/><Relationship Id="rId137" Type="http://schemas.openxmlformats.org/officeDocument/2006/relationships/image" Target="media/image67.png"/><Relationship Id="rId158" Type="http://schemas.openxmlformats.org/officeDocument/2006/relationships/image" Target="media/image82.png"/><Relationship Id="rId302" Type="http://schemas.openxmlformats.org/officeDocument/2006/relationships/image" Target="media/image184.png"/><Relationship Id="rId323" Type="http://schemas.openxmlformats.org/officeDocument/2006/relationships/image" Target="media/image197.png"/><Relationship Id="rId344" Type="http://schemas.openxmlformats.org/officeDocument/2006/relationships/image" Target="media/image210.png"/><Relationship Id="rId20" Type="http://schemas.openxmlformats.org/officeDocument/2006/relationships/hyperlink" Target="file:///C:\Users\ck\Desktop\lasertechnik.rtf" TargetMode="External"/><Relationship Id="rId41" Type="http://schemas.openxmlformats.org/officeDocument/2006/relationships/hyperlink" Target="file:///C:\Users\ck\Desktop\lasertechnik.rtf" TargetMode="External"/><Relationship Id="rId62" Type="http://schemas.openxmlformats.org/officeDocument/2006/relationships/hyperlink" Target="file:///C:\Users\ck\Desktop\lasertechnik.rtf" TargetMode="External"/><Relationship Id="rId83" Type="http://schemas.openxmlformats.org/officeDocument/2006/relationships/image" Target="media/image19.png"/><Relationship Id="rId179" Type="http://schemas.openxmlformats.org/officeDocument/2006/relationships/image" Target="media/image97.png"/><Relationship Id="rId190" Type="http://schemas.openxmlformats.org/officeDocument/2006/relationships/image" Target="media/image107.png"/><Relationship Id="rId204" Type="http://schemas.openxmlformats.org/officeDocument/2006/relationships/image" Target="media/image117.png"/><Relationship Id="rId225" Type="http://schemas.openxmlformats.org/officeDocument/2006/relationships/hyperlink" Target="file:///C:\Users\ck\Desktop\lasertechnik.rtf" TargetMode="External"/><Relationship Id="rId246" Type="http://schemas.openxmlformats.org/officeDocument/2006/relationships/image" Target="media/image149.png"/><Relationship Id="rId267" Type="http://schemas.openxmlformats.org/officeDocument/2006/relationships/image" Target="media/image163.png"/><Relationship Id="rId288" Type="http://schemas.openxmlformats.org/officeDocument/2006/relationships/hyperlink" Target="file:///C:\Users\ck\Desktop\lasertechnik.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10879</Words>
  <Characters>68544</Characters>
  <Application>Microsoft Office Word</Application>
  <DocSecurity>0</DocSecurity>
  <Lines>571</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33</cp:revision>
  <cp:lastPrinted>2014-05-12T13:47:00Z</cp:lastPrinted>
  <dcterms:created xsi:type="dcterms:W3CDTF">2013-03-01T10:57:00Z</dcterms:created>
  <dcterms:modified xsi:type="dcterms:W3CDTF">2015-01-22T14:51:00Z</dcterms:modified>
</cp:coreProperties>
</file>